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53B9" w:rsidRDefault="000A6688">
      <w:pPr>
        <w:tabs>
          <w:tab w:val="left" w:pos="6282"/>
          <w:tab w:val="left" w:pos="6347"/>
        </w:tabs>
        <w:jc w:val="center"/>
      </w:pPr>
      <w:r>
        <w:rPr>
          <w:b/>
          <w:sz w:val="36"/>
          <w:szCs w:val="36"/>
        </w:rPr>
        <w:t xml:space="preserve">Buford High School  </w:t>
      </w:r>
    </w:p>
    <w:p w:rsidR="00F253B9" w:rsidRDefault="000A6688">
      <w:pPr>
        <w:jc w:val="center"/>
      </w:pPr>
      <w:r>
        <w:rPr>
          <w:b/>
          <w:smallCaps/>
          <w:sz w:val="28"/>
          <w:szCs w:val="28"/>
        </w:rPr>
        <w:t>High School Course Syllabus</w:t>
      </w:r>
    </w:p>
    <w:p w:rsidR="00F253B9" w:rsidRDefault="000A6688">
      <w:pPr>
        <w:tabs>
          <w:tab w:val="left" w:pos="720"/>
          <w:tab w:val="left" w:pos="2520"/>
          <w:tab w:val="left" w:pos="5940"/>
          <w:tab w:val="left" w:pos="8100"/>
        </w:tabs>
        <w:spacing w:before="120"/>
        <w:ind w:left="720" w:hanging="720"/>
      </w:pPr>
      <w:r>
        <w:rPr>
          <w:b/>
          <w:smallCaps/>
        </w:rPr>
        <w:tab/>
        <w:t>Course Title</w:t>
      </w:r>
      <w:r>
        <w:rPr>
          <w:smallCaps/>
        </w:rPr>
        <w:tab/>
      </w:r>
      <w:r>
        <w:rPr>
          <w:b/>
        </w:rPr>
        <w:t xml:space="preserve">Patient Care Fundamentals    </w:t>
      </w:r>
      <w:r w:rsidR="0093716F">
        <w:rPr>
          <w:b/>
        </w:rPr>
        <w:tab/>
        <w:t xml:space="preserve">                  </w:t>
      </w:r>
      <w:r>
        <w:rPr>
          <w:b/>
          <w:smallCaps/>
        </w:rPr>
        <w:t>Term</w:t>
      </w:r>
      <w:r>
        <w:rPr>
          <w:smallCaps/>
        </w:rPr>
        <w:tab/>
      </w:r>
      <w:r w:rsidR="00326E2A">
        <w:rPr>
          <w:b/>
        </w:rPr>
        <w:t xml:space="preserve">Fall 2018 – </w:t>
      </w:r>
      <w:proofErr w:type="gramStart"/>
      <w:r w:rsidR="00326E2A">
        <w:rPr>
          <w:b/>
        </w:rPr>
        <w:t>Spring</w:t>
      </w:r>
      <w:proofErr w:type="gramEnd"/>
      <w:r w:rsidR="00326E2A">
        <w:rPr>
          <w:b/>
        </w:rPr>
        <w:t xml:space="preserve"> 2019</w:t>
      </w:r>
    </w:p>
    <w:p w:rsidR="00F253B9" w:rsidRDefault="000A6688">
      <w:pPr>
        <w:tabs>
          <w:tab w:val="left" w:pos="720"/>
          <w:tab w:val="left" w:pos="2520"/>
          <w:tab w:val="left" w:pos="5940"/>
          <w:tab w:val="left" w:pos="8100"/>
        </w:tabs>
        <w:spacing w:before="120"/>
        <w:ind w:left="720" w:hanging="720"/>
      </w:pPr>
      <w:r>
        <w:rPr>
          <w:b/>
          <w:smallCaps/>
        </w:rPr>
        <w:tab/>
        <w:t>Teacher</w:t>
      </w:r>
      <w:r>
        <w:rPr>
          <w:b/>
        </w:rPr>
        <w:tab/>
        <w:t xml:space="preserve">Kathy </w:t>
      </w:r>
      <w:proofErr w:type="gramStart"/>
      <w:r>
        <w:rPr>
          <w:b/>
        </w:rPr>
        <w:t xml:space="preserve">Shirley  </w:t>
      </w:r>
      <w:r w:rsidR="00DE20A2">
        <w:rPr>
          <w:b/>
        </w:rPr>
        <w:t>RN</w:t>
      </w:r>
      <w:proofErr w:type="gramEnd"/>
      <w:r w:rsidR="00DE20A2">
        <w:rPr>
          <w:b/>
        </w:rPr>
        <w:t>, MSN</w:t>
      </w:r>
      <w:r>
        <w:rPr>
          <w:b/>
        </w:rPr>
        <w:t xml:space="preserve">    </w:t>
      </w:r>
      <w:r w:rsidR="0093716F">
        <w:rPr>
          <w:b/>
        </w:rPr>
        <w:t xml:space="preserve">      </w:t>
      </w:r>
      <w:r w:rsidR="0093716F">
        <w:rPr>
          <w:b/>
        </w:rPr>
        <w:tab/>
      </w:r>
      <w:r w:rsidR="0093716F">
        <w:rPr>
          <w:b/>
        </w:rPr>
        <w:tab/>
      </w:r>
      <w:r>
        <w:rPr>
          <w:b/>
        </w:rPr>
        <w:t xml:space="preserve"> </w:t>
      </w:r>
      <w:r>
        <w:rPr>
          <w:b/>
          <w:smallCaps/>
        </w:rPr>
        <w:t>room #</w:t>
      </w:r>
      <w:r>
        <w:tab/>
      </w:r>
      <w:r>
        <w:rPr>
          <w:b/>
        </w:rPr>
        <w:t xml:space="preserve">6102 </w:t>
      </w:r>
    </w:p>
    <w:tbl>
      <w:tblPr>
        <w:tblStyle w:val="a"/>
        <w:tblW w:w="10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4"/>
        <w:gridCol w:w="8507"/>
      </w:tblGrid>
      <w:tr w:rsidR="00F253B9">
        <w:trPr>
          <w:trHeight w:val="440"/>
        </w:trPr>
        <w:tc>
          <w:tcPr>
            <w:tcW w:w="2294" w:type="dxa"/>
            <w:vAlign w:val="center"/>
          </w:tcPr>
          <w:p w:rsidR="00F253B9" w:rsidRDefault="000A6688">
            <w:pPr>
              <w:pStyle w:val="Heading3"/>
              <w:spacing w:before="0"/>
              <w:jc w:val="center"/>
            </w:pPr>
            <w:r>
              <w:rPr>
                <w:rFonts w:ascii="Times New Roman" w:eastAsia="Times New Roman" w:hAnsi="Times New Roman" w:cs="Times New Roman"/>
                <w:sz w:val="20"/>
                <w:szCs w:val="20"/>
              </w:rPr>
              <w:t>Email Address</w:t>
            </w:r>
          </w:p>
        </w:tc>
        <w:tc>
          <w:tcPr>
            <w:tcW w:w="8507" w:type="dxa"/>
            <w:vAlign w:val="center"/>
          </w:tcPr>
          <w:p w:rsidR="00F253B9" w:rsidRDefault="000A6688">
            <w:r>
              <w:rPr>
                <w:sz w:val="20"/>
                <w:szCs w:val="20"/>
              </w:rPr>
              <w:t>kathy.shirley@bufordcityschools.org</w:t>
            </w:r>
          </w:p>
        </w:tc>
      </w:tr>
      <w:tr w:rsidR="00F253B9">
        <w:trPr>
          <w:trHeight w:val="240"/>
        </w:trPr>
        <w:tc>
          <w:tcPr>
            <w:tcW w:w="2294" w:type="dxa"/>
            <w:vAlign w:val="center"/>
          </w:tcPr>
          <w:p w:rsidR="00F253B9" w:rsidRDefault="000A6688">
            <w:pPr>
              <w:pStyle w:val="Heading3"/>
              <w:spacing w:before="0" w:after="0"/>
            </w:pPr>
            <w:r>
              <w:rPr>
                <w:rFonts w:ascii="Times New Roman" w:eastAsia="Times New Roman" w:hAnsi="Times New Roman" w:cs="Times New Roman"/>
                <w:sz w:val="20"/>
                <w:szCs w:val="20"/>
              </w:rPr>
              <w:t>Teacher Support</w:t>
            </w:r>
          </w:p>
        </w:tc>
        <w:tc>
          <w:tcPr>
            <w:tcW w:w="8507" w:type="dxa"/>
            <w:vAlign w:val="center"/>
          </w:tcPr>
          <w:p w:rsidR="00F253B9" w:rsidRDefault="000A6688">
            <w:r>
              <w:rPr>
                <w:sz w:val="18"/>
                <w:szCs w:val="18"/>
              </w:rPr>
              <w:t xml:space="preserve">Help sessions are available before school on Tuesday </w:t>
            </w:r>
            <w:r w:rsidR="00DE20A2">
              <w:rPr>
                <w:sz w:val="18"/>
                <w:szCs w:val="18"/>
              </w:rPr>
              <w:t xml:space="preserve">and Thursday in Room 6102 </w:t>
            </w:r>
          </w:p>
        </w:tc>
      </w:tr>
    </w:tbl>
    <w:p w:rsidR="00F253B9" w:rsidRDefault="000A6688">
      <w:pPr>
        <w:pStyle w:val="Heading3"/>
        <w:spacing w:before="120" w:after="0"/>
      </w:pPr>
      <w:r>
        <w:rPr>
          <w:rFonts w:ascii="Times New Roman" w:eastAsia="Times New Roman" w:hAnsi="Times New Roman" w:cs="Times New Roman"/>
          <w:smallCaps/>
          <w:sz w:val="28"/>
          <w:szCs w:val="28"/>
        </w:rPr>
        <w:t>Course Description</w:t>
      </w:r>
      <w:r>
        <w:rPr>
          <w:rFonts w:ascii="Times New Roman" w:eastAsia="Times New Roman" w:hAnsi="Times New Roman" w:cs="Times New Roman"/>
          <w:smallCaps/>
          <w:sz w:val="18"/>
          <w:szCs w:val="18"/>
        </w:rPr>
        <w:t xml:space="preserve"> </w:t>
      </w:r>
    </w:p>
    <w:p w:rsidR="00F253B9" w:rsidRDefault="000A6688">
      <w:r>
        <w:rPr>
          <w:sz w:val="22"/>
          <w:szCs w:val="22"/>
        </w:rPr>
        <w:t>This course is designed to provide students interested in the Therapeutic Services Pathway’s Career Specialty Nursing with entry level skills most commonly associated with the entry level career title Nursing Assistant.  The students are required to meet both national and intrastate professional guidelines as designated by applicable regulatory agencies such as the Occupational Health and Safety Administration (OSHA), Center for Disease Control (CDC), the department of Health and Human Services (HHS) with a specific focus on the Omnibus Budget Reconciliation Act 1987 (OBRA), and the Health Insurance Portability and Accountability Act of 1996 (HIPAA).</w:t>
      </w:r>
    </w:p>
    <w:p w:rsidR="00F253B9" w:rsidRDefault="000A6688">
      <w:r>
        <w:rPr>
          <w:sz w:val="22"/>
          <w:szCs w:val="22"/>
        </w:rPr>
        <w:t xml:space="preserve">Prerequisites: </w:t>
      </w:r>
      <w:r>
        <w:rPr>
          <w:b/>
          <w:sz w:val="22"/>
          <w:szCs w:val="22"/>
        </w:rPr>
        <w:t>None</w:t>
      </w:r>
    </w:p>
    <w:p w:rsidR="00F253B9" w:rsidRDefault="000A6688">
      <w:r>
        <w:rPr>
          <w:smallCaps/>
          <w:sz w:val="28"/>
          <w:szCs w:val="28"/>
        </w:rPr>
        <w:t>Course Curriculum Content</w:t>
      </w:r>
    </w:p>
    <w:tbl>
      <w:tblPr>
        <w:tblStyle w:val="a0"/>
        <w:tblW w:w="11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3"/>
        <w:gridCol w:w="5553"/>
      </w:tblGrid>
      <w:tr w:rsidR="00F253B9" w:rsidTr="00326E2A">
        <w:trPr>
          <w:trHeight w:val="155"/>
        </w:trPr>
        <w:tc>
          <w:tcPr>
            <w:tcW w:w="5553" w:type="dxa"/>
            <w:vAlign w:val="center"/>
          </w:tcPr>
          <w:p w:rsidR="00F253B9" w:rsidRDefault="000A6688">
            <w:pPr>
              <w:tabs>
                <w:tab w:val="left" w:pos="6546"/>
                <w:tab w:val="left" w:pos="6641"/>
              </w:tabs>
              <w:jc w:val="center"/>
            </w:pPr>
            <w:r>
              <w:rPr>
                <w:b/>
                <w:smallCaps/>
                <w:sz w:val="22"/>
                <w:szCs w:val="22"/>
              </w:rPr>
              <w:t>Georgia performance standards</w:t>
            </w:r>
          </w:p>
        </w:tc>
        <w:tc>
          <w:tcPr>
            <w:tcW w:w="5553" w:type="dxa"/>
            <w:vAlign w:val="center"/>
          </w:tcPr>
          <w:p w:rsidR="00F253B9" w:rsidRDefault="000A6688">
            <w:pPr>
              <w:tabs>
                <w:tab w:val="left" w:pos="6546"/>
                <w:tab w:val="left" w:pos="6641"/>
              </w:tabs>
              <w:jc w:val="center"/>
            </w:pPr>
            <w:r>
              <w:rPr>
                <w:b/>
                <w:smallCaps/>
                <w:sz w:val="22"/>
                <w:szCs w:val="22"/>
              </w:rPr>
              <w:t>Units/Topics</w:t>
            </w:r>
          </w:p>
        </w:tc>
      </w:tr>
      <w:tr w:rsidR="00F253B9" w:rsidTr="00326E2A">
        <w:trPr>
          <w:trHeight w:val="2275"/>
        </w:trPr>
        <w:tc>
          <w:tcPr>
            <w:tcW w:w="5553" w:type="dxa"/>
          </w:tcPr>
          <w:p w:rsidR="00F253B9" w:rsidRDefault="00F253B9">
            <w:pPr>
              <w:tabs>
                <w:tab w:val="left" w:pos="6546"/>
                <w:tab w:val="left" w:pos="6641"/>
              </w:tabs>
            </w:pPr>
          </w:p>
          <w:p w:rsidR="00F253B9" w:rsidRDefault="000A6688">
            <w:pPr>
              <w:tabs>
                <w:tab w:val="left" w:pos="6546"/>
                <w:tab w:val="left" w:pos="6641"/>
              </w:tabs>
            </w:pPr>
            <w:r>
              <w:rPr>
                <w:sz w:val="22"/>
                <w:szCs w:val="22"/>
              </w:rPr>
              <w:t>A.  The GPS (Georgia Performance Standards) can be</w:t>
            </w:r>
          </w:p>
          <w:p w:rsidR="00F253B9" w:rsidRDefault="000A6688">
            <w:pPr>
              <w:tabs>
                <w:tab w:val="left" w:pos="6546"/>
                <w:tab w:val="left" w:pos="6641"/>
              </w:tabs>
            </w:pPr>
            <w:r>
              <w:rPr>
                <w:sz w:val="22"/>
                <w:szCs w:val="22"/>
              </w:rPr>
              <w:t xml:space="preserve">      accessed online at       </w:t>
            </w:r>
          </w:p>
          <w:p w:rsidR="00F253B9" w:rsidRDefault="00F253B9">
            <w:pPr>
              <w:tabs>
                <w:tab w:val="left" w:pos="6546"/>
                <w:tab w:val="left" w:pos="6641"/>
              </w:tabs>
            </w:pPr>
          </w:p>
          <w:p w:rsidR="00F253B9" w:rsidRDefault="000A6688">
            <w:pPr>
              <w:tabs>
                <w:tab w:val="left" w:pos="6546"/>
                <w:tab w:val="left" w:pos="6641"/>
              </w:tabs>
            </w:pPr>
            <w:r>
              <w:rPr>
                <w:sz w:val="22"/>
                <w:szCs w:val="22"/>
              </w:rPr>
              <w:t xml:space="preserve">      </w:t>
            </w:r>
            <w:hyperlink r:id="rId5">
              <w:r>
                <w:rPr>
                  <w:color w:val="0000FF"/>
                  <w:sz w:val="22"/>
                  <w:szCs w:val="22"/>
                  <w:u w:val="single"/>
                </w:rPr>
                <w:t>https://www.georgiastandards.org</w:t>
              </w:r>
            </w:hyperlink>
            <w:r>
              <w:rPr>
                <w:sz w:val="20"/>
                <w:szCs w:val="20"/>
              </w:rPr>
              <w:t xml:space="preserve"> </w:t>
            </w:r>
          </w:p>
          <w:p w:rsidR="00F253B9" w:rsidRDefault="00F253B9">
            <w:pPr>
              <w:tabs>
                <w:tab w:val="left" w:pos="6546"/>
                <w:tab w:val="left" w:pos="6641"/>
              </w:tabs>
            </w:pPr>
          </w:p>
          <w:p w:rsidR="00F253B9" w:rsidRDefault="00F253B9">
            <w:pPr>
              <w:tabs>
                <w:tab w:val="left" w:pos="6546"/>
                <w:tab w:val="left" w:pos="6641"/>
              </w:tabs>
            </w:pPr>
          </w:p>
          <w:p w:rsidR="00F253B9" w:rsidRDefault="00F253B9">
            <w:pPr>
              <w:tabs>
                <w:tab w:val="left" w:pos="6546"/>
                <w:tab w:val="left" w:pos="6641"/>
              </w:tabs>
            </w:pPr>
          </w:p>
          <w:p w:rsidR="00F253B9" w:rsidRDefault="00F253B9">
            <w:pPr>
              <w:tabs>
                <w:tab w:val="left" w:pos="6546"/>
                <w:tab w:val="left" w:pos="6641"/>
              </w:tabs>
            </w:pPr>
          </w:p>
          <w:p w:rsidR="00F253B9" w:rsidRDefault="000A6688">
            <w:pPr>
              <w:tabs>
                <w:tab w:val="left" w:pos="6546"/>
                <w:tab w:val="left" w:pos="6641"/>
              </w:tabs>
            </w:pPr>
            <w:r>
              <w:rPr>
                <w:b/>
                <w:sz w:val="20"/>
                <w:szCs w:val="20"/>
              </w:rPr>
              <w:t>Teacher Web Page:</w:t>
            </w:r>
          </w:p>
          <w:p w:rsidR="00F253B9" w:rsidRDefault="00F253B9">
            <w:pPr>
              <w:tabs>
                <w:tab w:val="left" w:pos="6546"/>
                <w:tab w:val="left" w:pos="6641"/>
              </w:tabs>
            </w:pPr>
          </w:p>
          <w:p w:rsidR="00326E2A" w:rsidRDefault="000A6688">
            <w:pPr>
              <w:tabs>
                <w:tab w:val="left" w:pos="6546"/>
                <w:tab w:val="left" w:pos="6641"/>
              </w:tabs>
              <w:rPr>
                <w:color w:val="0000FF"/>
                <w:sz w:val="20"/>
                <w:szCs w:val="20"/>
                <w:u w:val="single"/>
              </w:rPr>
            </w:pPr>
            <w:r>
              <w:rPr>
                <w:b/>
                <w:sz w:val="20"/>
                <w:szCs w:val="20"/>
              </w:rPr>
              <w:t xml:space="preserve">      </w:t>
            </w:r>
            <w:hyperlink r:id="rId6">
              <w:r>
                <w:rPr>
                  <w:color w:val="0000FF"/>
                  <w:sz w:val="20"/>
                  <w:szCs w:val="20"/>
                  <w:u w:val="single"/>
                </w:rPr>
                <w:t>kathy.shirley@weebly.com</w:t>
              </w:r>
            </w:hyperlink>
          </w:p>
          <w:p w:rsidR="00326E2A" w:rsidRDefault="00326E2A">
            <w:pPr>
              <w:tabs>
                <w:tab w:val="left" w:pos="6546"/>
                <w:tab w:val="left" w:pos="6641"/>
              </w:tabs>
              <w:rPr>
                <w:color w:val="0000FF"/>
                <w:sz w:val="20"/>
                <w:szCs w:val="20"/>
                <w:u w:val="single"/>
              </w:rPr>
            </w:pPr>
          </w:p>
          <w:p w:rsidR="00326E2A" w:rsidRDefault="00326E2A">
            <w:pPr>
              <w:tabs>
                <w:tab w:val="left" w:pos="6546"/>
                <w:tab w:val="left" w:pos="6641"/>
              </w:tabs>
              <w:rPr>
                <w:color w:val="0000FF"/>
                <w:sz w:val="20"/>
                <w:szCs w:val="20"/>
                <w:u w:val="single"/>
              </w:rPr>
            </w:pPr>
            <w:r>
              <w:rPr>
                <w:color w:val="0000FF"/>
                <w:sz w:val="20"/>
                <w:szCs w:val="20"/>
                <w:u w:val="single"/>
              </w:rPr>
              <w:t xml:space="preserve">         Google classroom</w:t>
            </w:r>
          </w:p>
          <w:p w:rsidR="00F253B9" w:rsidRDefault="00326E2A">
            <w:pPr>
              <w:tabs>
                <w:tab w:val="left" w:pos="6546"/>
                <w:tab w:val="left" w:pos="6641"/>
              </w:tabs>
            </w:pPr>
            <w:hyperlink r:id="rId7"/>
          </w:p>
        </w:tc>
        <w:tc>
          <w:tcPr>
            <w:tcW w:w="5553" w:type="dxa"/>
          </w:tcPr>
          <w:p w:rsidR="00F253B9" w:rsidRDefault="00326E2A">
            <w:hyperlink r:id="rId8"/>
          </w:p>
          <w:p w:rsidR="00F253B9" w:rsidRPr="0093716F" w:rsidRDefault="0093716F">
            <w:pPr>
              <w:numPr>
                <w:ilvl w:val="0"/>
                <w:numId w:val="2"/>
              </w:numPr>
              <w:ind w:hanging="360"/>
              <w:rPr>
                <w:sz w:val="18"/>
                <w:szCs w:val="18"/>
              </w:rPr>
            </w:pPr>
            <w:r w:rsidRPr="00E57B5C">
              <w:rPr>
                <w:b/>
                <w:sz w:val="20"/>
                <w:szCs w:val="20"/>
              </w:rPr>
              <w:t>August</w:t>
            </w:r>
            <w:r>
              <w:rPr>
                <w:sz w:val="20"/>
                <w:szCs w:val="20"/>
              </w:rPr>
              <w:t xml:space="preserve">:  </w:t>
            </w:r>
            <w:r w:rsidRPr="00E57B5C">
              <w:rPr>
                <w:b/>
                <w:sz w:val="20"/>
                <w:szCs w:val="20"/>
              </w:rPr>
              <w:t>Body Systems</w:t>
            </w:r>
            <w:r>
              <w:rPr>
                <w:sz w:val="20"/>
                <w:szCs w:val="20"/>
              </w:rPr>
              <w:t>:  Chemistry, Systems, Bones</w:t>
            </w:r>
          </w:p>
          <w:p w:rsidR="0093716F" w:rsidRDefault="0093716F" w:rsidP="0093716F">
            <w:pPr>
              <w:ind w:left="720"/>
              <w:rPr>
                <w:sz w:val="20"/>
                <w:szCs w:val="20"/>
              </w:rPr>
            </w:pPr>
            <w:r w:rsidRPr="00E57B5C">
              <w:rPr>
                <w:b/>
                <w:sz w:val="20"/>
                <w:szCs w:val="20"/>
              </w:rPr>
              <w:t>Skills:</w:t>
            </w:r>
            <w:r>
              <w:rPr>
                <w:sz w:val="20"/>
                <w:szCs w:val="20"/>
              </w:rPr>
              <w:t xml:space="preserve">  Healthcare Equipment &amp; Proper Uses</w:t>
            </w:r>
          </w:p>
          <w:p w:rsidR="0093716F" w:rsidRDefault="0093716F" w:rsidP="0093716F">
            <w:pPr>
              <w:ind w:left="720"/>
              <w:rPr>
                <w:sz w:val="18"/>
                <w:szCs w:val="18"/>
              </w:rPr>
            </w:pPr>
            <w:r w:rsidRPr="00E57B5C">
              <w:rPr>
                <w:b/>
                <w:sz w:val="20"/>
                <w:szCs w:val="20"/>
              </w:rPr>
              <w:t>Nursing</w:t>
            </w:r>
            <w:r>
              <w:rPr>
                <w:sz w:val="20"/>
                <w:szCs w:val="20"/>
              </w:rPr>
              <w:t>:  Understanding Care of Elderly</w:t>
            </w:r>
            <w:r w:rsidR="00DE20A2">
              <w:rPr>
                <w:sz w:val="20"/>
                <w:szCs w:val="20"/>
              </w:rPr>
              <w:t xml:space="preserve">, Body Temperature Assessment, Review Healthcare Systems., </w:t>
            </w:r>
          </w:p>
          <w:p w:rsidR="00F253B9" w:rsidRDefault="0093716F">
            <w:pPr>
              <w:numPr>
                <w:ilvl w:val="0"/>
                <w:numId w:val="2"/>
              </w:numPr>
              <w:ind w:hanging="360"/>
              <w:rPr>
                <w:sz w:val="18"/>
                <w:szCs w:val="18"/>
              </w:rPr>
            </w:pPr>
            <w:r w:rsidRPr="00E57B5C">
              <w:rPr>
                <w:b/>
                <w:sz w:val="20"/>
                <w:szCs w:val="20"/>
              </w:rPr>
              <w:t>September</w:t>
            </w:r>
            <w:r>
              <w:rPr>
                <w:sz w:val="20"/>
                <w:szCs w:val="20"/>
              </w:rPr>
              <w:t xml:space="preserve">:  </w:t>
            </w:r>
            <w:r w:rsidRPr="00E57B5C">
              <w:rPr>
                <w:b/>
                <w:sz w:val="20"/>
                <w:szCs w:val="20"/>
              </w:rPr>
              <w:t>Body Systems</w:t>
            </w:r>
            <w:r>
              <w:rPr>
                <w:sz w:val="20"/>
                <w:szCs w:val="20"/>
              </w:rPr>
              <w:t>:  Muscles, Respiratory</w:t>
            </w:r>
          </w:p>
          <w:p w:rsidR="00F253B9" w:rsidRDefault="0093716F" w:rsidP="0093716F">
            <w:pPr>
              <w:ind w:left="720"/>
              <w:rPr>
                <w:sz w:val="20"/>
                <w:szCs w:val="20"/>
              </w:rPr>
            </w:pPr>
            <w:r w:rsidRPr="00E57B5C">
              <w:rPr>
                <w:b/>
                <w:sz w:val="20"/>
                <w:szCs w:val="20"/>
              </w:rPr>
              <w:t>Skills</w:t>
            </w:r>
            <w:r>
              <w:rPr>
                <w:sz w:val="20"/>
                <w:szCs w:val="20"/>
              </w:rPr>
              <w:t xml:space="preserve">:  </w:t>
            </w:r>
            <w:r w:rsidR="00DE20A2">
              <w:rPr>
                <w:sz w:val="20"/>
                <w:szCs w:val="20"/>
              </w:rPr>
              <w:t>Bed making</w:t>
            </w:r>
            <w:r>
              <w:rPr>
                <w:sz w:val="20"/>
                <w:szCs w:val="20"/>
              </w:rPr>
              <w:t>, Linens, Movement, ROM, Respiratory Assessments</w:t>
            </w:r>
            <w:r w:rsidR="00251389">
              <w:rPr>
                <w:sz w:val="20"/>
                <w:szCs w:val="20"/>
              </w:rPr>
              <w:t xml:space="preserve"> (</w:t>
            </w:r>
            <w:r w:rsidR="00DE20A2">
              <w:rPr>
                <w:sz w:val="20"/>
                <w:szCs w:val="20"/>
              </w:rPr>
              <w:t>Stethoscopes</w:t>
            </w:r>
            <w:r w:rsidR="00251389">
              <w:rPr>
                <w:sz w:val="20"/>
                <w:szCs w:val="20"/>
              </w:rPr>
              <w:t>)</w:t>
            </w:r>
            <w:r>
              <w:rPr>
                <w:sz w:val="20"/>
                <w:szCs w:val="20"/>
              </w:rPr>
              <w:t xml:space="preserve">.  </w:t>
            </w:r>
            <w:r w:rsidRPr="00E57B5C">
              <w:rPr>
                <w:b/>
                <w:sz w:val="20"/>
                <w:szCs w:val="20"/>
              </w:rPr>
              <w:t>Nursing:</w:t>
            </w:r>
            <w:r>
              <w:rPr>
                <w:sz w:val="20"/>
                <w:szCs w:val="20"/>
              </w:rPr>
              <w:t xml:space="preserve">  Using Wheelchairs, Walkers, Canes and Crutches</w:t>
            </w:r>
            <w:r w:rsidR="00DE20A2">
              <w:rPr>
                <w:sz w:val="20"/>
                <w:szCs w:val="20"/>
              </w:rPr>
              <w:t xml:space="preserve"> Review Legal/Ethical Care, Living Wills, and Power of Attorney, and OBRA</w:t>
            </w:r>
            <w:r>
              <w:rPr>
                <w:sz w:val="20"/>
                <w:szCs w:val="20"/>
              </w:rPr>
              <w:t>.</w:t>
            </w:r>
          </w:p>
          <w:p w:rsidR="00F253B9" w:rsidRPr="00326E2A" w:rsidRDefault="00326E2A" w:rsidP="00326E2A">
            <w:pPr>
              <w:rPr>
                <w:sz w:val="20"/>
                <w:szCs w:val="20"/>
              </w:rPr>
            </w:pPr>
            <w:r>
              <w:rPr>
                <w:b/>
                <w:sz w:val="20"/>
                <w:szCs w:val="20"/>
              </w:rPr>
              <w:t xml:space="preserve">       3</w:t>
            </w:r>
            <w:r w:rsidRPr="00326E2A">
              <w:rPr>
                <w:sz w:val="20"/>
                <w:szCs w:val="20"/>
              </w:rPr>
              <w:t>.</w:t>
            </w:r>
            <w:r>
              <w:rPr>
                <w:sz w:val="20"/>
                <w:szCs w:val="20"/>
              </w:rPr>
              <w:t xml:space="preserve">     </w:t>
            </w:r>
            <w:r>
              <w:rPr>
                <w:sz w:val="18"/>
                <w:szCs w:val="18"/>
              </w:rPr>
              <w:t xml:space="preserve"> </w:t>
            </w:r>
            <w:r w:rsidR="0093716F" w:rsidRPr="00E57B5C">
              <w:rPr>
                <w:b/>
                <w:sz w:val="20"/>
                <w:szCs w:val="20"/>
              </w:rPr>
              <w:t>October</w:t>
            </w:r>
            <w:r w:rsidR="0093716F">
              <w:rPr>
                <w:sz w:val="20"/>
                <w:szCs w:val="20"/>
              </w:rPr>
              <w:t xml:space="preserve">:  </w:t>
            </w:r>
            <w:r w:rsidR="0093716F" w:rsidRPr="00E57B5C">
              <w:rPr>
                <w:b/>
                <w:sz w:val="20"/>
                <w:szCs w:val="20"/>
              </w:rPr>
              <w:t>Body Systems</w:t>
            </w:r>
            <w:r w:rsidR="0093716F">
              <w:rPr>
                <w:sz w:val="20"/>
                <w:szCs w:val="20"/>
              </w:rPr>
              <w:t>:  Circulatory &amp; Cardiac</w:t>
            </w:r>
          </w:p>
          <w:p w:rsidR="00F253B9" w:rsidRDefault="0093716F" w:rsidP="008833B8">
            <w:pPr>
              <w:ind w:left="720"/>
              <w:rPr>
                <w:sz w:val="18"/>
                <w:szCs w:val="18"/>
              </w:rPr>
            </w:pPr>
            <w:r>
              <w:rPr>
                <w:sz w:val="20"/>
                <w:szCs w:val="20"/>
              </w:rPr>
              <w:t>Skills:  EKG Assessment, Blood Pressure Ass</w:t>
            </w:r>
            <w:r w:rsidR="00251389">
              <w:rPr>
                <w:sz w:val="20"/>
                <w:szCs w:val="20"/>
              </w:rPr>
              <w:t>essment</w:t>
            </w:r>
            <w:r w:rsidR="00DE20A2">
              <w:rPr>
                <w:sz w:val="20"/>
                <w:szCs w:val="20"/>
              </w:rPr>
              <w:t>, and</w:t>
            </w:r>
            <w:r w:rsidR="00251389">
              <w:rPr>
                <w:sz w:val="20"/>
                <w:szCs w:val="20"/>
              </w:rPr>
              <w:t xml:space="preserve"> Pulse Assessments, Venous Puncture, </w:t>
            </w:r>
            <w:r w:rsidR="00DE20A2">
              <w:rPr>
                <w:sz w:val="20"/>
                <w:szCs w:val="20"/>
              </w:rPr>
              <w:t>Administering</w:t>
            </w:r>
            <w:r w:rsidR="00251389">
              <w:rPr>
                <w:sz w:val="20"/>
                <w:szCs w:val="20"/>
              </w:rPr>
              <w:t xml:space="preserve"> Fluids and Blood</w:t>
            </w:r>
            <w:r w:rsidR="00251389" w:rsidRPr="00E57B5C">
              <w:rPr>
                <w:b/>
                <w:sz w:val="20"/>
                <w:szCs w:val="20"/>
              </w:rPr>
              <w:t>.</w:t>
            </w:r>
            <w:r w:rsidR="008833B8" w:rsidRPr="00E57B5C">
              <w:rPr>
                <w:b/>
                <w:sz w:val="20"/>
                <w:szCs w:val="20"/>
              </w:rPr>
              <w:t xml:space="preserve">  Nursing</w:t>
            </w:r>
            <w:r w:rsidR="008833B8">
              <w:rPr>
                <w:sz w:val="20"/>
                <w:szCs w:val="20"/>
              </w:rPr>
              <w:t xml:space="preserve">:  Signs of Cardiac Arrest and Stroke. </w:t>
            </w:r>
          </w:p>
          <w:p w:rsidR="00F253B9" w:rsidRDefault="00326E2A" w:rsidP="00326E2A">
            <w:pPr>
              <w:rPr>
                <w:sz w:val="18"/>
                <w:szCs w:val="18"/>
              </w:rPr>
            </w:pPr>
            <w:r>
              <w:rPr>
                <w:b/>
                <w:sz w:val="18"/>
                <w:szCs w:val="18"/>
              </w:rPr>
              <w:t xml:space="preserve">        4.      </w:t>
            </w:r>
            <w:r w:rsidR="00DE20A2" w:rsidRPr="00E57B5C">
              <w:rPr>
                <w:b/>
                <w:sz w:val="18"/>
                <w:szCs w:val="18"/>
              </w:rPr>
              <w:t>November</w:t>
            </w:r>
            <w:r w:rsidR="008833B8">
              <w:rPr>
                <w:sz w:val="18"/>
                <w:szCs w:val="18"/>
              </w:rPr>
              <w:t xml:space="preserve">:  </w:t>
            </w:r>
            <w:r w:rsidR="008833B8" w:rsidRPr="00E57B5C">
              <w:rPr>
                <w:b/>
                <w:sz w:val="18"/>
                <w:szCs w:val="18"/>
              </w:rPr>
              <w:t>Body Systems</w:t>
            </w:r>
            <w:r w:rsidR="008833B8">
              <w:rPr>
                <w:sz w:val="18"/>
                <w:szCs w:val="18"/>
              </w:rPr>
              <w:t xml:space="preserve">:  Nervous and Sensory Systems.  </w:t>
            </w:r>
            <w:r>
              <w:rPr>
                <w:sz w:val="18"/>
                <w:szCs w:val="18"/>
              </w:rPr>
              <w:t xml:space="preserve">             </w:t>
            </w:r>
            <w:r w:rsidR="008833B8" w:rsidRPr="00E57B5C">
              <w:rPr>
                <w:b/>
                <w:sz w:val="18"/>
                <w:szCs w:val="18"/>
              </w:rPr>
              <w:t>Skills</w:t>
            </w:r>
            <w:r w:rsidR="008833B8">
              <w:rPr>
                <w:sz w:val="18"/>
                <w:szCs w:val="18"/>
              </w:rPr>
              <w:t>:  Bed Baths, (Partial &amp; Complete), Skin Care for Elderly.</w:t>
            </w:r>
          </w:p>
          <w:p w:rsidR="00326E2A" w:rsidRDefault="008833B8" w:rsidP="00063CD2">
            <w:pPr>
              <w:ind w:left="720"/>
              <w:rPr>
                <w:sz w:val="18"/>
                <w:szCs w:val="18"/>
              </w:rPr>
            </w:pPr>
            <w:r w:rsidRPr="00E57B5C">
              <w:rPr>
                <w:b/>
                <w:sz w:val="18"/>
                <w:szCs w:val="18"/>
              </w:rPr>
              <w:t>Nursing</w:t>
            </w:r>
            <w:r>
              <w:rPr>
                <w:sz w:val="18"/>
                <w:szCs w:val="18"/>
              </w:rPr>
              <w:t xml:space="preserve">:  Skin Assessment, Edema, Bed Sores, and Positioning for elimination of bed sores. </w:t>
            </w:r>
          </w:p>
          <w:p w:rsidR="00F253B9" w:rsidRDefault="00326E2A" w:rsidP="00326E2A">
            <w:pPr>
              <w:rPr>
                <w:sz w:val="18"/>
                <w:szCs w:val="18"/>
              </w:rPr>
            </w:pPr>
            <w:r>
              <w:rPr>
                <w:b/>
                <w:sz w:val="18"/>
                <w:szCs w:val="18"/>
              </w:rPr>
              <w:t xml:space="preserve">         5</w:t>
            </w:r>
            <w:r w:rsidRPr="00326E2A">
              <w:rPr>
                <w:sz w:val="18"/>
                <w:szCs w:val="18"/>
              </w:rPr>
              <w:t>.</w:t>
            </w:r>
            <w:r>
              <w:rPr>
                <w:sz w:val="18"/>
                <w:szCs w:val="18"/>
              </w:rPr>
              <w:t xml:space="preserve">    </w:t>
            </w:r>
            <w:r w:rsidR="008833B8">
              <w:rPr>
                <w:sz w:val="18"/>
                <w:szCs w:val="18"/>
              </w:rPr>
              <w:t xml:space="preserve"> </w:t>
            </w:r>
            <w:r w:rsidR="008833B8" w:rsidRPr="00E57B5C">
              <w:rPr>
                <w:b/>
                <w:sz w:val="20"/>
                <w:szCs w:val="20"/>
              </w:rPr>
              <w:t>December</w:t>
            </w:r>
            <w:r w:rsidR="008833B8">
              <w:rPr>
                <w:sz w:val="20"/>
                <w:szCs w:val="20"/>
              </w:rPr>
              <w:t xml:space="preserve">:  </w:t>
            </w:r>
            <w:r w:rsidR="008833B8" w:rsidRPr="00E57B5C">
              <w:rPr>
                <w:b/>
                <w:sz w:val="20"/>
                <w:szCs w:val="20"/>
              </w:rPr>
              <w:t>Body Systems</w:t>
            </w:r>
            <w:r w:rsidR="008833B8">
              <w:rPr>
                <w:sz w:val="20"/>
                <w:szCs w:val="20"/>
              </w:rPr>
              <w:t xml:space="preserve">:  </w:t>
            </w:r>
            <w:r w:rsidR="00DE20A2">
              <w:rPr>
                <w:sz w:val="20"/>
                <w:szCs w:val="20"/>
              </w:rPr>
              <w:t>Integumentary</w:t>
            </w:r>
            <w:r w:rsidR="008833B8">
              <w:rPr>
                <w:sz w:val="20"/>
                <w:szCs w:val="20"/>
              </w:rPr>
              <w:t xml:space="preserve"> (Skin).  </w:t>
            </w:r>
            <w:r w:rsidR="008833B8" w:rsidRPr="00E57B5C">
              <w:rPr>
                <w:b/>
                <w:sz w:val="20"/>
                <w:szCs w:val="20"/>
              </w:rPr>
              <w:t>Skills:</w:t>
            </w:r>
            <w:r w:rsidR="008833B8">
              <w:rPr>
                <w:sz w:val="20"/>
                <w:szCs w:val="20"/>
              </w:rPr>
              <w:t xml:space="preserve">  Review First Semester Skills for Final.</w:t>
            </w:r>
          </w:p>
          <w:p w:rsidR="00063CD2" w:rsidRPr="00063CD2" w:rsidRDefault="00326E2A" w:rsidP="00326E2A">
            <w:pPr>
              <w:rPr>
                <w:sz w:val="18"/>
                <w:szCs w:val="18"/>
              </w:rPr>
            </w:pPr>
            <w:r>
              <w:rPr>
                <w:b/>
                <w:sz w:val="20"/>
                <w:szCs w:val="20"/>
              </w:rPr>
              <w:t xml:space="preserve">        6.     </w:t>
            </w:r>
            <w:r w:rsidR="008833B8" w:rsidRPr="00063CD2">
              <w:rPr>
                <w:b/>
                <w:sz w:val="20"/>
                <w:szCs w:val="20"/>
              </w:rPr>
              <w:t>Jan</w:t>
            </w:r>
            <w:r w:rsidR="00251389" w:rsidRPr="00063CD2">
              <w:rPr>
                <w:b/>
                <w:sz w:val="20"/>
                <w:szCs w:val="20"/>
              </w:rPr>
              <w:t>uary</w:t>
            </w:r>
            <w:r w:rsidR="00251389" w:rsidRPr="00063CD2">
              <w:rPr>
                <w:sz w:val="20"/>
                <w:szCs w:val="20"/>
              </w:rPr>
              <w:t xml:space="preserve">:  </w:t>
            </w:r>
            <w:r w:rsidR="00251389" w:rsidRPr="00063CD2">
              <w:rPr>
                <w:b/>
                <w:sz w:val="20"/>
                <w:szCs w:val="20"/>
              </w:rPr>
              <w:t>Body Systems</w:t>
            </w:r>
            <w:r w:rsidR="00251389" w:rsidRPr="00063CD2">
              <w:rPr>
                <w:sz w:val="20"/>
                <w:szCs w:val="20"/>
              </w:rPr>
              <w:t xml:space="preserve">:  Digestive, Review Infection </w:t>
            </w:r>
            <w:r>
              <w:rPr>
                <w:sz w:val="20"/>
                <w:szCs w:val="20"/>
              </w:rPr>
              <w:t xml:space="preserve">     </w:t>
            </w:r>
            <w:r w:rsidR="00251389" w:rsidRPr="00063CD2">
              <w:rPr>
                <w:sz w:val="20"/>
                <w:szCs w:val="20"/>
              </w:rPr>
              <w:t>Control.</w:t>
            </w:r>
            <w:r w:rsidR="008833B8" w:rsidRPr="00063CD2">
              <w:rPr>
                <w:sz w:val="20"/>
                <w:szCs w:val="20"/>
              </w:rPr>
              <w:t xml:space="preserve"> </w:t>
            </w:r>
            <w:r>
              <w:rPr>
                <w:sz w:val="20"/>
                <w:szCs w:val="20"/>
              </w:rPr>
              <w:t xml:space="preserve"> </w:t>
            </w:r>
            <w:r w:rsidR="008833B8" w:rsidRPr="00063CD2">
              <w:rPr>
                <w:b/>
                <w:sz w:val="20"/>
                <w:szCs w:val="20"/>
              </w:rPr>
              <w:t>Skills:</w:t>
            </w:r>
            <w:r w:rsidR="008833B8" w:rsidRPr="00063CD2">
              <w:rPr>
                <w:sz w:val="20"/>
                <w:szCs w:val="20"/>
              </w:rPr>
              <w:t xml:space="preserve">  Feeding the Elderly client (self, assisted), Tube Feeding, Peg-tube, Mickey Buttons, J-tube, and Nasal-tube feedings, pumps.  </w:t>
            </w:r>
            <w:r w:rsidR="008833B8" w:rsidRPr="00063CD2">
              <w:rPr>
                <w:b/>
                <w:sz w:val="20"/>
                <w:szCs w:val="20"/>
              </w:rPr>
              <w:t>Nursing</w:t>
            </w:r>
            <w:r w:rsidR="008833B8" w:rsidRPr="00063CD2">
              <w:rPr>
                <w:sz w:val="20"/>
                <w:szCs w:val="20"/>
              </w:rPr>
              <w:t xml:space="preserve"> </w:t>
            </w:r>
            <w:r w:rsidR="008833B8" w:rsidRPr="00063CD2">
              <w:rPr>
                <w:b/>
                <w:sz w:val="20"/>
                <w:szCs w:val="20"/>
              </w:rPr>
              <w:t xml:space="preserve">Assessment </w:t>
            </w:r>
            <w:r w:rsidR="008833B8" w:rsidRPr="00063CD2">
              <w:rPr>
                <w:sz w:val="20"/>
                <w:szCs w:val="20"/>
              </w:rPr>
              <w:t>of feeding needs, nutrition, and vitamins, nutrients for the elderly</w:t>
            </w:r>
            <w:r w:rsidR="00251389" w:rsidRPr="00063CD2">
              <w:rPr>
                <w:sz w:val="20"/>
                <w:szCs w:val="20"/>
              </w:rPr>
              <w:t xml:space="preserve">. </w:t>
            </w:r>
          </w:p>
          <w:p w:rsidR="00251389" w:rsidRPr="00063CD2" w:rsidRDefault="00326E2A" w:rsidP="00326E2A">
            <w:pPr>
              <w:rPr>
                <w:sz w:val="18"/>
                <w:szCs w:val="18"/>
              </w:rPr>
            </w:pPr>
            <w:r>
              <w:rPr>
                <w:sz w:val="20"/>
                <w:szCs w:val="20"/>
              </w:rPr>
              <w:t xml:space="preserve">         7.    </w:t>
            </w:r>
            <w:r w:rsidR="00251389" w:rsidRPr="00063CD2">
              <w:rPr>
                <w:b/>
                <w:sz w:val="20"/>
                <w:szCs w:val="20"/>
              </w:rPr>
              <w:t>February</w:t>
            </w:r>
            <w:r w:rsidR="00251389" w:rsidRPr="00063CD2">
              <w:rPr>
                <w:sz w:val="20"/>
                <w:szCs w:val="20"/>
              </w:rPr>
              <w:t xml:space="preserve">:  </w:t>
            </w:r>
            <w:r w:rsidR="00251389" w:rsidRPr="00063CD2">
              <w:rPr>
                <w:b/>
                <w:sz w:val="20"/>
                <w:szCs w:val="20"/>
              </w:rPr>
              <w:t>Body Systems</w:t>
            </w:r>
            <w:r w:rsidR="00251389" w:rsidRPr="00063CD2">
              <w:rPr>
                <w:sz w:val="20"/>
                <w:szCs w:val="20"/>
              </w:rPr>
              <w:t xml:space="preserve">:  Bladder and Bowel.  Skills:  Providing Bladder and Bowel care for elderly, Foley Catheters.  </w:t>
            </w:r>
            <w:r w:rsidR="00251389" w:rsidRPr="00063CD2">
              <w:rPr>
                <w:b/>
                <w:sz w:val="20"/>
                <w:szCs w:val="20"/>
              </w:rPr>
              <w:t>Nursing:</w:t>
            </w:r>
            <w:r w:rsidR="00251389" w:rsidRPr="00063CD2">
              <w:rPr>
                <w:sz w:val="20"/>
                <w:szCs w:val="20"/>
              </w:rPr>
              <w:t xml:space="preserve">  Assessment of Bowels.  </w:t>
            </w:r>
          </w:p>
          <w:p w:rsidR="00063CD2" w:rsidRPr="00063CD2" w:rsidRDefault="00326E2A" w:rsidP="00326E2A">
            <w:pPr>
              <w:rPr>
                <w:sz w:val="18"/>
                <w:szCs w:val="18"/>
              </w:rPr>
            </w:pPr>
            <w:r>
              <w:rPr>
                <w:b/>
                <w:sz w:val="20"/>
                <w:szCs w:val="20"/>
              </w:rPr>
              <w:t xml:space="preserve">         8.    </w:t>
            </w:r>
            <w:r w:rsidR="00251389" w:rsidRPr="00063CD2">
              <w:rPr>
                <w:b/>
                <w:sz w:val="20"/>
                <w:szCs w:val="20"/>
              </w:rPr>
              <w:t>March:  Body Systems</w:t>
            </w:r>
            <w:r w:rsidR="00251389" w:rsidRPr="00063CD2">
              <w:rPr>
                <w:sz w:val="20"/>
                <w:szCs w:val="20"/>
              </w:rPr>
              <w:t xml:space="preserve">:  Reproductive, Stem Cell Research.  </w:t>
            </w:r>
            <w:r w:rsidR="00251389" w:rsidRPr="00063CD2">
              <w:rPr>
                <w:b/>
                <w:sz w:val="20"/>
                <w:szCs w:val="20"/>
              </w:rPr>
              <w:t>Nursing</w:t>
            </w:r>
            <w:r w:rsidR="00251389" w:rsidRPr="00063CD2">
              <w:rPr>
                <w:sz w:val="20"/>
                <w:szCs w:val="20"/>
              </w:rPr>
              <w:t xml:space="preserve">:  Assessment of Infant, Growth &amp; Development Charts, </w:t>
            </w:r>
            <w:r w:rsidR="00DE20A2" w:rsidRPr="00063CD2">
              <w:rPr>
                <w:sz w:val="20"/>
                <w:szCs w:val="20"/>
              </w:rPr>
              <w:t>and Vaccinations</w:t>
            </w:r>
            <w:r w:rsidR="00251389" w:rsidRPr="00063CD2">
              <w:rPr>
                <w:b/>
                <w:sz w:val="20"/>
                <w:szCs w:val="20"/>
              </w:rPr>
              <w:t>.  Skills</w:t>
            </w:r>
            <w:r w:rsidR="00251389" w:rsidRPr="00063CD2">
              <w:rPr>
                <w:sz w:val="20"/>
                <w:szCs w:val="20"/>
              </w:rPr>
              <w:t>:  Care of newborn child and children</w:t>
            </w:r>
          </w:p>
          <w:p w:rsidR="00F253B9" w:rsidRPr="00063CD2" w:rsidRDefault="00326E2A" w:rsidP="00326E2A">
            <w:pPr>
              <w:rPr>
                <w:sz w:val="18"/>
                <w:szCs w:val="18"/>
              </w:rPr>
            </w:pPr>
            <w:r>
              <w:rPr>
                <w:b/>
                <w:sz w:val="20"/>
                <w:szCs w:val="20"/>
              </w:rPr>
              <w:t xml:space="preserve">          9.   </w:t>
            </w:r>
            <w:r w:rsidR="00251389" w:rsidRPr="00063CD2">
              <w:rPr>
                <w:b/>
                <w:sz w:val="20"/>
                <w:szCs w:val="20"/>
              </w:rPr>
              <w:t>April</w:t>
            </w:r>
            <w:r w:rsidR="00251389" w:rsidRPr="00063CD2">
              <w:rPr>
                <w:sz w:val="20"/>
                <w:szCs w:val="20"/>
              </w:rPr>
              <w:t>:  Review for End-of-Pathway Assessment (</w:t>
            </w:r>
            <w:r w:rsidR="00DE20A2" w:rsidRPr="00063CD2">
              <w:rPr>
                <w:sz w:val="20"/>
                <w:szCs w:val="20"/>
              </w:rPr>
              <w:t>Cumulative</w:t>
            </w:r>
            <w:r w:rsidR="00251389" w:rsidRPr="00063CD2">
              <w:rPr>
                <w:sz w:val="20"/>
                <w:szCs w:val="20"/>
              </w:rPr>
              <w:t xml:space="preserve">).  </w:t>
            </w:r>
            <w:r w:rsidR="00063CD2">
              <w:rPr>
                <w:sz w:val="20"/>
                <w:szCs w:val="20"/>
              </w:rPr>
              <w:t>Date of Assessment</w:t>
            </w:r>
            <w:r w:rsidR="00063CD2" w:rsidRPr="00063CD2">
              <w:rPr>
                <w:b/>
                <w:sz w:val="20"/>
                <w:szCs w:val="20"/>
              </w:rPr>
              <w:t>:  4-29-19</w:t>
            </w:r>
          </w:p>
          <w:p w:rsidR="00F253B9" w:rsidRDefault="00326E2A" w:rsidP="00E57B5C">
            <w:r>
              <w:rPr>
                <w:sz w:val="20"/>
                <w:szCs w:val="20"/>
              </w:rPr>
              <w:t xml:space="preserve">         10. </w:t>
            </w:r>
            <w:r w:rsidR="00E57B5C" w:rsidRPr="00E57B5C">
              <w:rPr>
                <w:b/>
                <w:sz w:val="20"/>
                <w:szCs w:val="20"/>
              </w:rPr>
              <w:t xml:space="preserve"> May</w:t>
            </w:r>
            <w:r w:rsidR="00E57B5C">
              <w:rPr>
                <w:sz w:val="20"/>
                <w:szCs w:val="20"/>
              </w:rPr>
              <w:t>:  Resumes, and career choices in Healthcare.</w:t>
            </w:r>
            <w:r w:rsidR="00063CD2">
              <w:rPr>
                <w:sz w:val="20"/>
                <w:szCs w:val="20"/>
              </w:rPr>
              <w:t xml:space="preserve">  </w:t>
            </w:r>
            <w:r>
              <w:rPr>
                <w:sz w:val="20"/>
                <w:szCs w:val="20"/>
              </w:rPr>
              <w:t xml:space="preserve">  </w:t>
            </w:r>
            <w:r w:rsidR="00063CD2" w:rsidRPr="00063CD2">
              <w:rPr>
                <w:b/>
                <w:sz w:val="20"/>
                <w:szCs w:val="20"/>
              </w:rPr>
              <w:t>Skills</w:t>
            </w:r>
            <w:r w:rsidR="00063CD2" w:rsidRPr="00063CD2">
              <w:rPr>
                <w:b/>
              </w:rPr>
              <w:t>:</w:t>
            </w:r>
            <w:r w:rsidR="00063CD2">
              <w:t xml:space="preserve"> End-of-Life care, Hospice, living wills, power of attorney.</w:t>
            </w:r>
          </w:p>
          <w:p w:rsidR="00F253B9" w:rsidRPr="00E57B5C" w:rsidRDefault="00F253B9" w:rsidP="00E57B5C"/>
        </w:tc>
      </w:tr>
      <w:tr w:rsidR="00326E2A" w:rsidTr="00326E2A">
        <w:trPr>
          <w:trHeight w:val="70"/>
        </w:trPr>
        <w:tc>
          <w:tcPr>
            <w:tcW w:w="5553" w:type="dxa"/>
          </w:tcPr>
          <w:p w:rsidR="00326E2A" w:rsidRDefault="00326E2A">
            <w:pPr>
              <w:tabs>
                <w:tab w:val="left" w:pos="6546"/>
                <w:tab w:val="left" w:pos="6641"/>
              </w:tabs>
            </w:pPr>
          </w:p>
        </w:tc>
        <w:tc>
          <w:tcPr>
            <w:tcW w:w="5553" w:type="dxa"/>
          </w:tcPr>
          <w:p w:rsidR="00326E2A" w:rsidRDefault="00326E2A"/>
        </w:tc>
      </w:tr>
    </w:tbl>
    <w:p w:rsidR="00F253B9" w:rsidRDefault="000A6688">
      <w:pPr>
        <w:pStyle w:val="Heading3"/>
        <w:spacing w:before="180" w:after="0"/>
      </w:pPr>
      <w:r>
        <w:rPr>
          <w:rFonts w:ascii="Times New Roman" w:eastAsia="Times New Roman" w:hAnsi="Times New Roman" w:cs="Times New Roman"/>
          <w:smallCaps/>
          <w:sz w:val="28"/>
          <w:szCs w:val="28"/>
        </w:rPr>
        <w:t>Instructional Materials and Supplies</w:t>
      </w:r>
    </w:p>
    <w:tbl>
      <w:tblPr>
        <w:tblStyle w:val="a1"/>
        <w:tblW w:w="11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4"/>
        <w:gridCol w:w="5524"/>
      </w:tblGrid>
      <w:tr w:rsidR="00F253B9">
        <w:trPr>
          <w:trHeight w:val="220"/>
        </w:trPr>
        <w:tc>
          <w:tcPr>
            <w:tcW w:w="5524" w:type="dxa"/>
            <w:vAlign w:val="center"/>
          </w:tcPr>
          <w:p w:rsidR="00F253B9" w:rsidRDefault="000A6688">
            <w:pPr>
              <w:tabs>
                <w:tab w:val="left" w:pos="6546"/>
                <w:tab w:val="left" w:pos="6641"/>
              </w:tabs>
              <w:jc w:val="center"/>
            </w:pPr>
            <w:r>
              <w:rPr>
                <w:b/>
                <w:sz w:val="20"/>
                <w:szCs w:val="20"/>
              </w:rPr>
              <w:t>Published Materials</w:t>
            </w:r>
          </w:p>
        </w:tc>
        <w:tc>
          <w:tcPr>
            <w:tcW w:w="5524" w:type="dxa"/>
            <w:vAlign w:val="center"/>
          </w:tcPr>
          <w:p w:rsidR="00F253B9" w:rsidRDefault="000A6688">
            <w:pPr>
              <w:tabs>
                <w:tab w:val="left" w:pos="6546"/>
                <w:tab w:val="left" w:pos="6641"/>
              </w:tabs>
              <w:jc w:val="center"/>
            </w:pPr>
            <w:r>
              <w:rPr>
                <w:b/>
                <w:sz w:val="20"/>
                <w:szCs w:val="20"/>
              </w:rPr>
              <w:t>Instructional Supplies</w:t>
            </w:r>
          </w:p>
        </w:tc>
      </w:tr>
      <w:tr w:rsidR="00F253B9">
        <w:trPr>
          <w:trHeight w:val="900"/>
        </w:trPr>
        <w:tc>
          <w:tcPr>
            <w:tcW w:w="5524" w:type="dxa"/>
          </w:tcPr>
          <w:p w:rsidR="00326E2A" w:rsidRDefault="000A6688">
            <w:pPr>
              <w:tabs>
                <w:tab w:val="left" w:pos="6546"/>
                <w:tab w:val="left" w:pos="6641"/>
              </w:tabs>
              <w:spacing w:after="60"/>
              <w:rPr>
                <w:sz w:val="20"/>
                <w:szCs w:val="20"/>
                <w:u w:val="single"/>
              </w:rPr>
            </w:pPr>
            <w:r w:rsidRPr="00A17DAD">
              <w:rPr>
                <w:b/>
                <w:sz w:val="20"/>
                <w:szCs w:val="20"/>
              </w:rPr>
              <w:t>Textbook</w:t>
            </w:r>
            <w:r w:rsidR="00326E2A">
              <w:rPr>
                <w:b/>
                <w:sz w:val="20"/>
                <w:szCs w:val="20"/>
              </w:rPr>
              <w:t>s and Novels:</w:t>
            </w:r>
            <w:r>
              <w:rPr>
                <w:sz w:val="20"/>
                <w:szCs w:val="20"/>
                <w:u w:val="single"/>
              </w:rPr>
              <w:t xml:space="preserve">   </w:t>
            </w:r>
          </w:p>
          <w:p w:rsidR="00F253B9" w:rsidRDefault="000A6688">
            <w:pPr>
              <w:tabs>
                <w:tab w:val="left" w:pos="6546"/>
                <w:tab w:val="left" w:pos="6641"/>
              </w:tabs>
              <w:spacing w:after="60"/>
            </w:pPr>
            <w:r>
              <w:rPr>
                <w:sz w:val="20"/>
                <w:szCs w:val="20"/>
                <w:u w:val="single"/>
              </w:rPr>
              <w:t xml:space="preserve"> The New Nursing Assistant Textbook 8</w:t>
            </w:r>
            <w:r>
              <w:rPr>
                <w:sz w:val="20"/>
                <w:szCs w:val="20"/>
                <w:u w:val="single"/>
                <w:vertAlign w:val="superscript"/>
              </w:rPr>
              <w:t>th</w:t>
            </w:r>
            <w:r>
              <w:rPr>
                <w:sz w:val="20"/>
                <w:szCs w:val="20"/>
                <w:u w:val="single"/>
              </w:rPr>
              <w:t xml:space="preserve"> Edition</w:t>
            </w:r>
          </w:p>
          <w:p w:rsidR="00F253B9" w:rsidRDefault="00F253B9">
            <w:pPr>
              <w:tabs>
                <w:tab w:val="left" w:pos="6546"/>
                <w:tab w:val="left" w:pos="6641"/>
              </w:tabs>
              <w:spacing w:after="60"/>
            </w:pPr>
          </w:p>
          <w:p w:rsidR="00F253B9" w:rsidRDefault="000A6688">
            <w:pPr>
              <w:tabs>
                <w:tab w:val="left" w:pos="6546"/>
                <w:tab w:val="left" w:pos="6641"/>
              </w:tabs>
              <w:spacing w:after="60"/>
              <w:rPr>
                <w:sz w:val="20"/>
                <w:szCs w:val="20"/>
              </w:rPr>
            </w:pPr>
            <w:r>
              <w:rPr>
                <w:sz w:val="20"/>
                <w:szCs w:val="20"/>
              </w:rPr>
              <w:t>Cost of Replacement $65.00</w:t>
            </w:r>
          </w:p>
          <w:p w:rsidR="00A17DAD" w:rsidRDefault="00A17DAD">
            <w:pPr>
              <w:tabs>
                <w:tab w:val="left" w:pos="6546"/>
                <w:tab w:val="left" w:pos="6641"/>
              </w:tabs>
              <w:spacing w:after="60"/>
              <w:rPr>
                <w:sz w:val="20"/>
                <w:szCs w:val="20"/>
              </w:rPr>
            </w:pPr>
          </w:p>
          <w:p w:rsidR="00A17DAD" w:rsidRDefault="00A17DAD">
            <w:pPr>
              <w:tabs>
                <w:tab w:val="left" w:pos="6546"/>
                <w:tab w:val="left" w:pos="6641"/>
              </w:tabs>
              <w:spacing w:after="60"/>
              <w:rPr>
                <w:sz w:val="20"/>
                <w:szCs w:val="20"/>
              </w:rPr>
            </w:pPr>
            <w:r>
              <w:rPr>
                <w:sz w:val="20"/>
                <w:szCs w:val="20"/>
              </w:rPr>
              <w:t>Introductory Medical-Surgical Nursing 11</w:t>
            </w:r>
            <w:r w:rsidRPr="00A17DAD">
              <w:rPr>
                <w:sz w:val="20"/>
                <w:szCs w:val="20"/>
                <w:vertAlign w:val="superscript"/>
              </w:rPr>
              <w:t>th</w:t>
            </w:r>
            <w:r>
              <w:rPr>
                <w:sz w:val="20"/>
                <w:szCs w:val="20"/>
              </w:rPr>
              <w:t xml:space="preserve"> Edition</w:t>
            </w:r>
          </w:p>
          <w:p w:rsidR="00A17DAD" w:rsidRDefault="00A17DAD">
            <w:pPr>
              <w:tabs>
                <w:tab w:val="left" w:pos="6546"/>
                <w:tab w:val="left" w:pos="6641"/>
              </w:tabs>
              <w:spacing w:after="60"/>
              <w:rPr>
                <w:sz w:val="20"/>
                <w:szCs w:val="20"/>
              </w:rPr>
            </w:pPr>
            <w:r>
              <w:rPr>
                <w:sz w:val="20"/>
                <w:szCs w:val="20"/>
              </w:rPr>
              <w:t>Clinical Nursing Skills &amp; Techniques  8</w:t>
            </w:r>
            <w:r w:rsidRPr="00A17DAD">
              <w:rPr>
                <w:sz w:val="20"/>
                <w:szCs w:val="20"/>
                <w:vertAlign w:val="superscript"/>
              </w:rPr>
              <w:t>th</w:t>
            </w:r>
            <w:r>
              <w:rPr>
                <w:sz w:val="20"/>
                <w:szCs w:val="20"/>
              </w:rPr>
              <w:t xml:space="preserve"> Edition</w:t>
            </w:r>
          </w:p>
          <w:p w:rsidR="00A17DAD" w:rsidRDefault="00A17DAD">
            <w:pPr>
              <w:tabs>
                <w:tab w:val="left" w:pos="6546"/>
                <w:tab w:val="left" w:pos="6641"/>
              </w:tabs>
              <w:spacing w:after="60"/>
              <w:rPr>
                <w:sz w:val="20"/>
                <w:szCs w:val="20"/>
              </w:rPr>
            </w:pPr>
          </w:p>
          <w:p w:rsidR="00A17DAD" w:rsidRDefault="00A17DAD">
            <w:pPr>
              <w:tabs>
                <w:tab w:val="left" w:pos="6546"/>
                <w:tab w:val="left" w:pos="6641"/>
              </w:tabs>
              <w:spacing w:after="60"/>
              <w:rPr>
                <w:sz w:val="20"/>
                <w:szCs w:val="20"/>
              </w:rPr>
            </w:pPr>
            <w:r>
              <w:rPr>
                <w:sz w:val="20"/>
                <w:szCs w:val="20"/>
              </w:rPr>
              <w:t>Cost of Replacement $65.00</w:t>
            </w:r>
          </w:p>
          <w:p w:rsidR="00A17DAD" w:rsidRDefault="00A17DAD">
            <w:pPr>
              <w:tabs>
                <w:tab w:val="left" w:pos="6546"/>
                <w:tab w:val="left" w:pos="6641"/>
              </w:tabs>
              <w:spacing w:after="60"/>
              <w:rPr>
                <w:sz w:val="20"/>
                <w:szCs w:val="20"/>
              </w:rPr>
            </w:pPr>
          </w:p>
          <w:p w:rsidR="00A17DAD" w:rsidRDefault="00A17DAD">
            <w:pPr>
              <w:tabs>
                <w:tab w:val="left" w:pos="6546"/>
                <w:tab w:val="left" w:pos="6641"/>
              </w:tabs>
              <w:spacing w:after="60"/>
              <w:rPr>
                <w:sz w:val="20"/>
                <w:szCs w:val="20"/>
              </w:rPr>
            </w:pPr>
            <w:r w:rsidRPr="00A17DAD">
              <w:rPr>
                <w:b/>
                <w:sz w:val="20"/>
                <w:szCs w:val="20"/>
              </w:rPr>
              <w:t>Novels</w:t>
            </w:r>
            <w:r>
              <w:rPr>
                <w:sz w:val="20"/>
                <w:szCs w:val="20"/>
              </w:rPr>
              <w:t>:</w:t>
            </w:r>
          </w:p>
          <w:p w:rsidR="00A17DAD" w:rsidRDefault="00A17DAD">
            <w:pPr>
              <w:tabs>
                <w:tab w:val="left" w:pos="6546"/>
                <w:tab w:val="left" w:pos="6641"/>
              </w:tabs>
              <w:spacing w:after="60"/>
              <w:rPr>
                <w:sz w:val="20"/>
                <w:szCs w:val="20"/>
              </w:rPr>
            </w:pPr>
            <w:r w:rsidRPr="00A17DAD">
              <w:rPr>
                <w:i/>
                <w:sz w:val="20"/>
                <w:szCs w:val="20"/>
              </w:rPr>
              <w:t>Bubonic Panic</w:t>
            </w:r>
            <w:r>
              <w:rPr>
                <w:sz w:val="20"/>
                <w:szCs w:val="20"/>
              </w:rPr>
              <w:t xml:space="preserve">             13.00</w:t>
            </w:r>
            <w:bookmarkStart w:id="0" w:name="_GoBack"/>
            <w:bookmarkEnd w:id="0"/>
          </w:p>
          <w:p w:rsidR="00A17DAD" w:rsidRDefault="00A17DAD">
            <w:pPr>
              <w:tabs>
                <w:tab w:val="left" w:pos="6546"/>
                <w:tab w:val="left" w:pos="6641"/>
              </w:tabs>
              <w:spacing w:after="60"/>
              <w:rPr>
                <w:sz w:val="20"/>
                <w:szCs w:val="20"/>
              </w:rPr>
            </w:pPr>
            <w:r w:rsidRPr="00A17DAD">
              <w:rPr>
                <w:i/>
                <w:sz w:val="20"/>
                <w:szCs w:val="20"/>
              </w:rPr>
              <w:t>Every Patient Tells a Sto</w:t>
            </w:r>
            <w:r>
              <w:rPr>
                <w:sz w:val="20"/>
                <w:szCs w:val="20"/>
              </w:rPr>
              <w:t>ry            12.00</w:t>
            </w:r>
          </w:p>
          <w:p w:rsidR="00A17DAD" w:rsidRDefault="00A17DAD">
            <w:pPr>
              <w:tabs>
                <w:tab w:val="left" w:pos="6546"/>
                <w:tab w:val="left" w:pos="6641"/>
              </w:tabs>
              <w:spacing w:after="60"/>
            </w:pPr>
            <w:r w:rsidRPr="00A17DAD">
              <w:rPr>
                <w:i/>
                <w:sz w:val="20"/>
                <w:szCs w:val="20"/>
              </w:rPr>
              <w:t>Losing Face</w:t>
            </w:r>
            <w:r>
              <w:rPr>
                <w:sz w:val="20"/>
                <w:szCs w:val="20"/>
              </w:rPr>
              <w:t xml:space="preserve">                                   12.00</w:t>
            </w:r>
          </w:p>
        </w:tc>
        <w:tc>
          <w:tcPr>
            <w:tcW w:w="5524" w:type="dxa"/>
          </w:tcPr>
          <w:p w:rsidR="00F253B9" w:rsidRDefault="000A6688">
            <w:pPr>
              <w:numPr>
                <w:ilvl w:val="0"/>
                <w:numId w:val="1"/>
              </w:numPr>
              <w:tabs>
                <w:tab w:val="left" w:pos="432"/>
              </w:tabs>
              <w:spacing w:before="60"/>
              <w:ind w:left="86" w:firstLine="0"/>
              <w:contextualSpacing/>
              <w:rPr>
                <w:sz w:val="20"/>
                <w:szCs w:val="20"/>
              </w:rPr>
            </w:pPr>
            <w:r>
              <w:rPr>
                <w:sz w:val="20"/>
                <w:szCs w:val="20"/>
              </w:rPr>
              <w:t>Pen (blue or black only), highlight pens</w:t>
            </w:r>
            <w:r w:rsidR="00E57B5C">
              <w:rPr>
                <w:sz w:val="20"/>
                <w:szCs w:val="20"/>
              </w:rPr>
              <w:t>, colored pencils (48)</w:t>
            </w:r>
          </w:p>
          <w:p w:rsidR="00F253B9" w:rsidRDefault="00063CD2" w:rsidP="00063CD2">
            <w:pPr>
              <w:tabs>
                <w:tab w:val="left" w:pos="2160"/>
              </w:tabs>
              <w:ind w:left="90"/>
              <w:contextualSpacing/>
              <w:rPr>
                <w:sz w:val="20"/>
                <w:szCs w:val="20"/>
              </w:rPr>
            </w:pPr>
            <w:r>
              <w:rPr>
                <w:sz w:val="20"/>
                <w:szCs w:val="20"/>
              </w:rPr>
              <w:t>2)    3” Ring Notebook with loose paper</w:t>
            </w:r>
          </w:p>
          <w:p w:rsidR="00F253B9" w:rsidRDefault="00063CD2" w:rsidP="00063CD2">
            <w:pPr>
              <w:tabs>
                <w:tab w:val="left" w:pos="432"/>
              </w:tabs>
              <w:ind w:left="90"/>
              <w:contextualSpacing/>
              <w:rPr>
                <w:sz w:val="20"/>
                <w:szCs w:val="20"/>
              </w:rPr>
            </w:pPr>
            <w:r>
              <w:rPr>
                <w:sz w:val="20"/>
                <w:szCs w:val="20"/>
              </w:rPr>
              <w:t>3)    D</w:t>
            </w:r>
            <w:r w:rsidR="000A6688">
              <w:rPr>
                <w:sz w:val="20"/>
                <w:szCs w:val="20"/>
              </w:rPr>
              <w:t>ividers for class work</w:t>
            </w:r>
            <w:r>
              <w:rPr>
                <w:sz w:val="20"/>
                <w:szCs w:val="20"/>
              </w:rPr>
              <w:t>; Labeled:</w:t>
            </w:r>
          </w:p>
          <w:p w:rsidR="00063CD2" w:rsidRDefault="00063CD2" w:rsidP="00063CD2">
            <w:pPr>
              <w:tabs>
                <w:tab w:val="left" w:pos="432"/>
              </w:tabs>
              <w:ind w:left="90"/>
              <w:contextualSpacing/>
              <w:rPr>
                <w:sz w:val="20"/>
                <w:szCs w:val="20"/>
              </w:rPr>
            </w:pPr>
            <w:r>
              <w:rPr>
                <w:sz w:val="20"/>
                <w:szCs w:val="20"/>
              </w:rPr>
              <w:t>a</w:t>
            </w:r>
            <w:r w:rsidRPr="00063CD2">
              <w:rPr>
                <w:b/>
                <w:sz w:val="20"/>
                <w:szCs w:val="20"/>
              </w:rPr>
              <w:t>.  Medical Terminology</w:t>
            </w:r>
          </w:p>
          <w:p w:rsidR="00063CD2" w:rsidRDefault="00063CD2" w:rsidP="00063CD2">
            <w:pPr>
              <w:tabs>
                <w:tab w:val="left" w:pos="432"/>
              </w:tabs>
              <w:ind w:left="90"/>
              <w:contextualSpacing/>
              <w:rPr>
                <w:sz w:val="20"/>
                <w:szCs w:val="20"/>
              </w:rPr>
            </w:pPr>
            <w:r>
              <w:rPr>
                <w:sz w:val="20"/>
                <w:szCs w:val="20"/>
              </w:rPr>
              <w:t xml:space="preserve">b.  </w:t>
            </w:r>
            <w:r w:rsidRPr="00063CD2">
              <w:rPr>
                <w:b/>
                <w:sz w:val="20"/>
                <w:szCs w:val="20"/>
              </w:rPr>
              <w:t>Anatomy &amp; Physiology Notes</w:t>
            </w:r>
            <w:r>
              <w:rPr>
                <w:sz w:val="20"/>
                <w:szCs w:val="20"/>
              </w:rPr>
              <w:t xml:space="preserve"> </w:t>
            </w:r>
          </w:p>
          <w:p w:rsidR="00063CD2" w:rsidRDefault="00063CD2" w:rsidP="00063CD2">
            <w:pPr>
              <w:tabs>
                <w:tab w:val="left" w:pos="432"/>
              </w:tabs>
              <w:ind w:left="90"/>
              <w:contextualSpacing/>
              <w:rPr>
                <w:sz w:val="20"/>
                <w:szCs w:val="20"/>
              </w:rPr>
            </w:pPr>
            <w:r>
              <w:rPr>
                <w:sz w:val="20"/>
                <w:szCs w:val="20"/>
              </w:rPr>
              <w:t>c</w:t>
            </w:r>
            <w:r w:rsidRPr="00063CD2">
              <w:rPr>
                <w:b/>
                <w:sz w:val="20"/>
                <w:szCs w:val="20"/>
              </w:rPr>
              <w:t>.  Lab</w:t>
            </w:r>
          </w:p>
          <w:p w:rsidR="00063CD2" w:rsidRDefault="00063CD2" w:rsidP="00063CD2">
            <w:pPr>
              <w:tabs>
                <w:tab w:val="left" w:pos="432"/>
              </w:tabs>
              <w:ind w:left="90"/>
              <w:contextualSpacing/>
              <w:rPr>
                <w:sz w:val="20"/>
                <w:szCs w:val="20"/>
              </w:rPr>
            </w:pPr>
          </w:p>
          <w:p w:rsidR="00A17DAD" w:rsidRDefault="00A17DAD">
            <w:pPr>
              <w:numPr>
                <w:ilvl w:val="0"/>
                <w:numId w:val="1"/>
              </w:numPr>
              <w:tabs>
                <w:tab w:val="left" w:pos="432"/>
              </w:tabs>
              <w:ind w:left="90" w:firstLine="0"/>
              <w:contextualSpacing/>
              <w:rPr>
                <w:sz w:val="20"/>
                <w:szCs w:val="20"/>
              </w:rPr>
            </w:pPr>
            <w:r>
              <w:rPr>
                <w:sz w:val="20"/>
                <w:szCs w:val="20"/>
              </w:rPr>
              <w:t>Ear plugs (Auditory lessons)</w:t>
            </w:r>
          </w:p>
          <w:p w:rsidR="00536460" w:rsidRDefault="00536460" w:rsidP="00063CD2">
            <w:pPr>
              <w:tabs>
                <w:tab w:val="left" w:pos="432"/>
              </w:tabs>
              <w:ind w:left="90"/>
              <w:contextualSpacing/>
              <w:rPr>
                <w:sz w:val="20"/>
                <w:szCs w:val="20"/>
              </w:rPr>
            </w:pPr>
          </w:p>
          <w:p w:rsidR="00536460" w:rsidRDefault="00536460" w:rsidP="00063CD2">
            <w:pPr>
              <w:tabs>
                <w:tab w:val="left" w:pos="432"/>
              </w:tabs>
              <w:ind w:left="90"/>
              <w:contextualSpacing/>
              <w:rPr>
                <w:sz w:val="20"/>
                <w:szCs w:val="20"/>
              </w:rPr>
            </w:pPr>
          </w:p>
          <w:p w:rsidR="00F253B9" w:rsidRDefault="00F253B9" w:rsidP="00E57B5C">
            <w:pPr>
              <w:tabs>
                <w:tab w:val="left" w:pos="432"/>
              </w:tabs>
              <w:ind w:left="90"/>
              <w:contextualSpacing/>
              <w:rPr>
                <w:sz w:val="20"/>
                <w:szCs w:val="20"/>
              </w:rPr>
            </w:pPr>
          </w:p>
        </w:tc>
      </w:tr>
      <w:tr w:rsidR="00063CD2" w:rsidTr="00326E2A">
        <w:trPr>
          <w:trHeight w:val="512"/>
        </w:trPr>
        <w:tc>
          <w:tcPr>
            <w:tcW w:w="5524" w:type="dxa"/>
          </w:tcPr>
          <w:p w:rsidR="00063CD2" w:rsidRDefault="00063CD2">
            <w:pPr>
              <w:tabs>
                <w:tab w:val="left" w:pos="6546"/>
                <w:tab w:val="left" w:pos="6641"/>
              </w:tabs>
              <w:spacing w:after="60"/>
              <w:rPr>
                <w:b/>
                <w:sz w:val="20"/>
                <w:szCs w:val="20"/>
              </w:rPr>
            </w:pPr>
          </w:p>
          <w:p w:rsidR="00063CD2" w:rsidRPr="00A17DAD" w:rsidRDefault="00063CD2">
            <w:pPr>
              <w:tabs>
                <w:tab w:val="left" w:pos="6546"/>
                <w:tab w:val="left" w:pos="6641"/>
              </w:tabs>
              <w:spacing w:after="60"/>
              <w:rPr>
                <w:b/>
                <w:sz w:val="20"/>
                <w:szCs w:val="20"/>
              </w:rPr>
            </w:pPr>
          </w:p>
        </w:tc>
        <w:tc>
          <w:tcPr>
            <w:tcW w:w="5524" w:type="dxa"/>
          </w:tcPr>
          <w:p w:rsidR="00063CD2" w:rsidRDefault="00063CD2" w:rsidP="00326E2A">
            <w:pPr>
              <w:tabs>
                <w:tab w:val="left" w:pos="432"/>
              </w:tabs>
              <w:spacing w:before="60"/>
              <w:contextualSpacing/>
              <w:rPr>
                <w:sz w:val="20"/>
                <w:szCs w:val="20"/>
              </w:rPr>
            </w:pPr>
          </w:p>
        </w:tc>
      </w:tr>
    </w:tbl>
    <w:p w:rsidR="00F253B9" w:rsidRDefault="000A6688">
      <w:pPr>
        <w:spacing w:before="180"/>
      </w:pPr>
      <w:r>
        <w:rPr>
          <w:b/>
          <w:smallCaps/>
          <w:sz w:val="28"/>
          <w:szCs w:val="28"/>
        </w:rPr>
        <w:t>Evaluation and Grading</w:t>
      </w:r>
    </w:p>
    <w:tbl>
      <w:tblPr>
        <w:tblStyle w:val="a2"/>
        <w:tblW w:w="111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9"/>
        <w:gridCol w:w="3444"/>
        <w:gridCol w:w="3750"/>
      </w:tblGrid>
      <w:tr w:rsidR="00F253B9">
        <w:trPr>
          <w:trHeight w:val="300"/>
        </w:trPr>
        <w:tc>
          <w:tcPr>
            <w:tcW w:w="3929" w:type="dxa"/>
            <w:vAlign w:val="center"/>
          </w:tcPr>
          <w:p w:rsidR="00F253B9" w:rsidRDefault="000A6688">
            <w:pPr>
              <w:jc w:val="center"/>
            </w:pPr>
            <w:r>
              <w:rPr>
                <w:b/>
                <w:sz w:val="20"/>
                <w:szCs w:val="20"/>
              </w:rPr>
              <w:t>Assignments</w:t>
            </w:r>
          </w:p>
        </w:tc>
        <w:tc>
          <w:tcPr>
            <w:tcW w:w="3444" w:type="dxa"/>
            <w:vAlign w:val="center"/>
          </w:tcPr>
          <w:p w:rsidR="00F253B9" w:rsidRDefault="000A6688">
            <w:pPr>
              <w:jc w:val="center"/>
            </w:pPr>
            <w:r>
              <w:rPr>
                <w:b/>
                <w:sz w:val="20"/>
                <w:szCs w:val="20"/>
              </w:rPr>
              <w:t>Grade Weights</w:t>
            </w:r>
          </w:p>
        </w:tc>
        <w:tc>
          <w:tcPr>
            <w:tcW w:w="3750" w:type="dxa"/>
            <w:vAlign w:val="center"/>
          </w:tcPr>
          <w:p w:rsidR="00F253B9" w:rsidRDefault="000A6688">
            <w:pPr>
              <w:jc w:val="center"/>
            </w:pPr>
            <w:r>
              <w:rPr>
                <w:b/>
                <w:sz w:val="20"/>
                <w:szCs w:val="20"/>
              </w:rPr>
              <w:t>Grading Scale</w:t>
            </w:r>
          </w:p>
        </w:tc>
      </w:tr>
      <w:tr w:rsidR="00F253B9">
        <w:trPr>
          <w:trHeight w:val="1080"/>
        </w:trPr>
        <w:tc>
          <w:tcPr>
            <w:tcW w:w="3929" w:type="dxa"/>
          </w:tcPr>
          <w:p w:rsidR="00F253B9" w:rsidRDefault="000A6688">
            <w:r>
              <w:rPr>
                <w:sz w:val="20"/>
                <w:szCs w:val="20"/>
              </w:rPr>
              <w:t>Benchmark Assessments</w:t>
            </w:r>
          </w:p>
          <w:p w:rsidR="00F253B9" w:rsidRDefault="000A6688">
            <w:r>
              <w:rPr>
                <w:sz w:val="20"/>
                <w:szCs w:val="20"/>
              </w:rPr>
              <w:t xml:space="preserve">Unit Tests </w:t>
            </w:r>
          </w:p>
          <w:p w:rsidR="00F253B9" w:rsidRDefault="000A6688">
            <w:r>
              <w:rPr>
                <w:sz w:val="20"/>
                <w:szCs w:val="20"/>
              </w:rPr>
              <w:t xml:space="preserve">Class work </w:t>
            </w:r>
          </w:p>
          <w:p w:rsidR="00E57B5C" w:rsidRDefault="000A6688">
            <w:pPr>
              <w:rPr>
                <w:sz w:val="20"/>
                <w:szCs w:val="20"/>
              </w:rPr>
            </w:pPr>
            <w:r>
              <w:rPr>
                <w:sz w:val="20"/>
                <w:szCs w:val="20"/>
              </w:rPr>
              <w:t>Lab Skills and Skill Check-offs &amp; Projects</w:t>
            </w:r>
          </w:p>
          <w:p w:rsidR="00F253B9" w:rsidRDefault="00E57B5C">
            <w:r>
              <w:rPr>
                <w:sz w:val="20"/>
                <w:szCs w:val="20"/>
              </w:rPr>
              <w:t>Off Site Project</w:t>
            </w:r>
            <w:r w:rsidR="000A6688">
              <w:rPr>
                <w:sz w:val="20"/>
                <w:szCs w:val="20"/>
              </w:rPr>
              <w:t xml:space="preserve"> </w:t>
            </w:r>
          </w:p>
          <w:p w:rsidR="00F253B9" w:rsidRDefault="000A6688">
            <w:r>
              <w:rPr>
                <w:sz w:val="20"/>
                <w:szCs w:val="20"/>
              </w:rPr>
              <w:t>Performance Essay</w:t>
            </w:r>
          </w:p>
        </w:tc>
        <w:tc>
          <w:tcPr>
            <w:tcW w:w="3444" w:type="dxa"/>
          </w:tcPr>
          <w:p w:rsidR="00F253B9" w:rsidRDefault="000A6688">
            <w:pPr>
              <w:tabs>
                <w:tab w:val="left" w:pos="2483"/>
              </w:tabs>
            </w:pPr>
            <w:r>
              <w:rPr>
                <w:sz w:val="20"/>
                <w:szCs w:val="20"/>
              </w:rPr>
              <w:t>Benchmarks                                    30%</w:t>
            </w:r>
          </w:p>
          <w:p w:rsidR="00F253B9" w:rsidRDefault="000A6688">
            <w:pPr>
              <w:tabs>
                <w:tab w:val="left" w:pos="2483"/>
              </w:tabs>
            </w:pPr>
            <w:r>
              <w:rPr>
                <w:sz w:val="20"/>
                <w:szCs w:val="20"/>
              </w:rPr>
              <w:t>Major/Summative Assignments     40%</w:t>
            </w:r>
          </w:p>
          <w:p w:rsidR="00F253B9" w:rsidRDefault="000A6688">
            <w:pPr>
              <w:tabs>
                <w:tab w:val="left" w:pos="2483"/>
              </w:tabs>
            </w:pPr>
            <w:r>
              <w:rPr>
                <w:sz w:val="20"/>
                <w:szCs w:val="20"/>
              </w:rPr>
              <w:t>Daily/Formative Assignments</w:t>
            </w:r>
            <w:r>
              <w:rPr>
                <w:sz w:val="20"/>
                <w:szCs w:val="20"/>
              </w:rPr>
              <w:tab/>
              <w:t xml:space="preserve">      20%</w:t>
            </w:r>
          </w:p>
          <w:p w:rsidR="00F253B9" w:rsidRDefault="000A6688">
            <w:pPr>
              <w:tabs>
                <w:tab w:val="left" w:pos="2483"/>
              </w:tabs>
              <w:rPr>
                <w:sz w:val="20"/>
                <w:szCs w:val="20"/>
              </w:rPr>
            </w:pPr>
            <w:r>
              <w:rPr>
                <w:sz w:val="20"/>
                <w:szCs w:val="20"/>
              </w:rPr>
              <w:t>Performance Assessment</w:t>
            </w:r>
            <w:r>
              <w:rPr>
                <w:sz w:val="20"/>
                <w:szCs w:val="20"/>
              </w:rPr>
              <w:tab/>
              <w:t xml:space="preserve">      10%</w:t>
            </w:r>
          </w:p>
          <w:p w:rsidR="00063CD2" w:rsidRDefault="00063CD2">
            <w:pPr>
              <w:tabs>
                <w:tab w:val="left" w:pos="2483"/>
              </w:tabs>
              <w:rPr>
                <w:sz w:val="20"/>
                <w:szCs w:val="20"/>
              </w:rPr>
            </w:pPr>
          </w:p>
          <w:p w:rsidR="00063CD2" w:rsidRDefault="00063CD2">
            <w:pPr>
              <w:tabs>
                <w:tab w:val="left" w:pos="2483"/>
              </w:tabs>
            </w:pPr>
            <w:r w:rsidRPr="00063CD2">
              <w:rPr>
                <w:b/>
                <w:sz w:val="20"/>
                <w:szCs w:val="20"/>
              </w:rPr>
              <w:t>NOTE:  Assignments that are not completed by the announced due date are worth only 70% of the grade earned.  If the assignment is more than a week late, it will receive a grade of zero</w:t>
            </w:r>
            <w:r>
              <w:rPr>
                <w:sz w:val="20"/>
                <w:szCs w:val="20"/>
              </w:rPr>
              <w:t>.</w:t>
            </w:r>
          </w:p>
        </w:tc>
        <w:tc>
          <w:tcPr>
            <w:tcW w:w="3750" w:type="dxa"/>
          </w:tcPr>
          <w:p w:rsidR="00F253B9" w:rsidRDefault="000A6688">
            <w:pPr>
              <w:spacing w:before="60"/>
              <w:ind w:left="202"/>
            </w:pPr>
            <w:r>
              <w:rPr>
                <w:sz w:val="20"/>
                <w:szCs w:val="20"/>
              </w:rPr>
              <w:t>A:</w:t>
            </w:r>
            <w:r>
              <w:rPr>
                <w:sz w:val="20"/>
                <w:szCs w:val="20"/>
              </w:rPr>
              <w:tab/>
              <w:t>90 and above</w:t>
            </w:r>
          </w:p>
          <w:p w:rsidR="00F253B9" w:rsidRDefault="000A6688">
            <w:pPr>
              <w:ind w:left="196"/>
            </w:pPr>
            <w:r>
              <w:rPr>
                <w:sz w:val="20"/>
                <w:szCs w:val="20"/>
              </w:rPr>
              <w:t>B:</w:t>
            </w:r>
            <w:r>
              <w:rPr>
                <w:sz w:val="20"/>
                <w:szCs w:val="20"/>
              </w:rPr>
              <w:tab/>
              <w:t>80 - 89</w:t>
            </w:r>
          </w:p>
          <w:p w:rsidR="00F253B9" w:rsidRDefault="000A6688">
            <w:pPr>
              <w:ind w:left="196"/>
            </w:pPr>
            <w:bookmarkStart w:id="1" w:name="h.gjdgxs" w:colFirst="0" w:colLast="0"/>
            <w:bookmarkEnd w:id="1"/>
            <w:r>
              <w:rPr>
                <w:sz w:val="20"/>
                <w:szCs w:val="20"/>
              </w:rPr>
              <w:t>C:</w:t>
            </w:r>
            <w:r>
              <w:rPr>
                <w:sz w:val="20"/>
                <w:szCs w:val="20"/>
              </w:rPr>
              <w:tab/>
              <w:t xml:space="preserve">70 - 79 </w:t>
            </w:r>
            <w:r>
              <w:rPr>
                <w:sz w:val="20"/>
                <w:szCs w:val="20"/>
              </w:rPr>
              <w:br/>
              <w:t>F:</w:t>
            </w:r>
            <w:r>
              <w:rPr>
                <w:sz w:val="20"/>
                <w:szCs w:val="20"/>
              </w:rPr>
              <w:tab/>
              <w:t>69 or below</w:t>
            </w:r>
          </w:p>
        </w:tc>
      </w:tr>
    </w:tbl>
    <w:p w:rsidR="00F253B9" w:rsidRDefault="000A6688">
      <w:pPr>
        <w:spacing w:before="180"/>
      </w:pPr>
      <w:r>
        <w:rPr>
          <w:b/>
          <w:smallCaps/>
          <w:sz w:val="28"/>
          <w:szCs w:val="28"/>
        </w:rPr>
        <w:t>Other Information</w:t>
      </w:r>
    </w:p>
    <w:tbl>
      <w:tblPr>
        <w:tblStyle w:val="a3"/>
        <w:tblW w:w="111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4"/>
        <w:gridCol w:w="5554"/>
      </w:tblGrid>
      <w:tr w:rsidR="00F253B9">
        <w:trPr>
          <w:trHeight w:val="240"/>
        </w:trPr>
        <w:tc>
          <w:tcPr>
            <w:tcW w:w="5554" w:type="dxa"/>
          </w:tcPr>
          <w:p w:rsidR="00F253B9" w:rsidRDefault="000A6688">
            <w:r>
              <w:rPr>
                <w:b/>
                <w:sz w:val="20"/>
                <w:szCs w:val="20"/>
              </w:rPr>
              <w:t>Expectations for Academic Success</w:t>
            </w:r>
          </w:p>
        </w:tc>
        <w:tc>
          <w:tcPr>
            <w:tcW w:w="5554" w:type="dxa"/>
          </w:tcPr>
          <w:p w:rsidR="00F253B9" w:rsidRDefault="000A6688">
            <w:r>
              <w:rPr>
                <w:b/>
                <w:sz w:val="20"/>
                <w:szCs w:val="20"/>
              </w:rPr>
              <w:t>Additional Requirements/Resources</w:t>
            </w:r>
          </w:p>
        </w:tc>
      </w:tr>
      <w:tr w:rsidR="00F253B9">
        <w:trPr>
          <w:trHeight w:val="1120"/>
        </w:trPr>
        <w:tc>
          <w:tcPr>
            <w:tcW w:w="5554" w:type="dxa"/>
          </w:tcPr>
          <w:p w:rsidR="00F253B9" w:rsidRDefault="000A6688">
            <w:pPr>
              <w:numPr>
                <w:ilvl w:val="0"/>
                <w:numId w:val="4"/>
              </w:numPr>
              <w:tabs>
                <w:tab w:val="left" w:pos="540"/>
              </w:tabs>
              <w:spacing w:before="60"/>
              <w:ind w:left="86" w:firstLine="0"/>
              <w:contextualSpacing/>
              <w:rPr>
                <w:sz w:val="20"/>
                <w:szCs w:val="20"/>
              </w:rPr>
            </w:pPr>
            <w:r>
              <w:rPr>
                <w:sz w:val="20"/>
                <w:szCs w:val="20"/>
              </w:rPr>
              <w:t>Read daily and ask questions</w:t>
            </w:r>
          </w:p>
          <w:p w:rsidR="00F253B9" w:rsidRDefault="000A6688">
            <w:pPr>
              <w:numPr>
                <w:ilvl w:val="0"/>
                <w:numId w:val="4"/>
              </w:numPr>
              <w:tabs>
                <w:tab w:val="left" w:pos="540"/>
              </w:tabs>
              <w:ind w:left="90" w:firstLine="0"/>
              <w:contextualSpacing/>
              <w:rPr>
                <w:sz w:val="20"/>
                <w:szCs w:val="20"/>
              </w:rPr>
            </w:pPr>
            <w:r>
              <w:rPr>
                <w:sz w:val="20"/>
                <w:szCs w:val="20"/>
              </w:rPr>
              <w:t>Participate constructively as a team member</w:t>
            </w:r>
          </w:p>
          <w:p w:rsidR="00F253B9" w:rsidRDefault="000A6688">
            <w:pPr>
              <w:numPr>
                <w:ilvl w:val="0"/>
                <w:numId w:val="4"/>
              </w:numPr>
              <w:tabs>
                <w:tab w:val="left" w:pos="540"/>
              </w:tabs>
              <w:ind w:left="90" w:firstLine="0"/>
              <w:contextualSpacing/>
              <w:rPr>
                <w:sz w:val="20"/>
                <w:szCs w:val="20"/>
              </w:rPr>
            </w:pPr>
            <w:r>
              <w:rPr>
                <w:sz w:val="20"/>
                <w:szCs w:val="20"/>
              </w:rPr>
              <w:t>Proof read written assignments and edit meaningfully</w:t>
            </w:r>
          </w:p>
          <w:p w:rsidR="00F253B9" w:rsidRDefault="000A6688">
            <w:pPr>
              <w:numPr>
                <w:ilvl w:val="0"/>
                <w:numId w:val="4"/>
              </w:numPr>
              <w:tabs>
                <w:tab w:val="left" w:pos="540"/>
              </w:tabs>
              <w:ind w:left="90" w:firstLine="0"/>
              <w:contextualSpacing/>
              <w:rPr>
                <w:sz w:val="20"/>
                <w:szCs w:val="20"/>
              </w:rPr>
            </w:pPr>
            <w:r>
              <w:rPr>
                <w:sz w:val="20"/>
                <w:szCs w:val="20"/>
              </w:rPr>
              <w:t>Review multiple sources of information</w:t>
            </w:r>
          </w:p>
          <w:p w:rsidR="00F253B9" w:rsidRDefault="000A6688">
            <w:pPr>
              <w:numPr>
                <w:ilvl w:val="0"/>
                <w:numId w:val="4"/>
              </w:numPr>
              <w:tabs>
                <w:tab w:val="left" w:pos="540"/>
              </w:tabs>
              <w:spacing w:after="60"/>
              <w:ind w:left="86" w:firstLine="0"/>
              <w:contextualSpacing/>
              <w:rPr>
                <w:sz w:val="20"/>
                <w:szCs w:val="20"/>
              </w:rPr>
            </w:pPr>
            <w:r>
              <w:rPr>
                <w:sz w:val="20"/>
                <w:szCs w:val="20"/>
              </w:rPr>
              <w:t>Challenge yourself to continuously improve</w:t>
            </w:r>
          </w:p>
        </w:tc>
        <w:tc>
          <w:tcPr>
            <w:tcW w:w="5554" w:type="dxa"/>
          </w:tcPr>
          <w:p w:rsidR="00F253B9" w:rsidRPr="00DE20A2" w:rsidRDefault="000A6688" w:rsidP="00DE20A2">
            <w:pPr>
              <w:pStyle w:val="ListParagraph"/>
              <w:numPr>
                <w:ilvl w:val="0"/>
                <w:numId w:val="8"/>
              </w:numPr>
              <w:tabs>
                <w:tab w:val="left" w:pos="432"/>
              </w:tabs>
              <w:rPr>
                <w:sz w:val="20"/>
                <w:szCs w:val="20"/>
              </w:rPr>
            </w:pPr>
            <w:r w:rsidRPr="00DE20A2">
              <w:rPr>
                <w:sz w:val="20"/>
                <w:szCs w:val="20"/>
              </w:rPr>
              <w:t>Community Support Services</w:t>
            </w:r>
          </w:p>
          <w:p w:rsidR="00F253B9" w:rsidRDefault="00E57B5C">
            <w:pPr>
              <w:numPr>
                <w:ilvl w:val="0"/>
                <w:numId w:val="3"/>
              </w:numPr>
              <w:tabs>
                <w:tab w:val="left" w:pos="432"/>
              </w:tabs>
              <w:ind w:left="72" w:hanging="18"/>
              <w:contextualSpacing/>
              <w:rPr>
                <w:sz w:val="20"/>
                <w:szCs w:val="20"/>
              </w:rPr>
            </w:pPr>
            <w:r>
              <w:rPr>
                <w:sz w:val="20"/>
                <w:szCs w:val="20"/>
              </w:rPr>
              <w:t>Clinical</w:t>
            </w:r>
            <w:r w:rsidR="000A6688">
              <w:rPr>
                <w:sz w:val="20"/>
                <w:szCs w:val="20"/>
              </w:rPr>
              <w:t xml:space="preserve"> Safety Procedures</w:t>
            </w:r>
          </w:p>
        </w:tc>
      </w:tr>
      <w:tr w:rsidR="00E57B5C" w:rsidTr="00326E2A">
        <w:trPr>
          <w:trHeight w:val="107"/>
        </w:trPr>
        <w:tc>
          <w:tcPr>
            <w:tcW w:w="5554" w:type="dxa"/>
          </w:tcPr>
          <w:p w:rsidR="00E57B5C" w:rsidRDefault="00DE20A2" w:rsidP="00E57B5C">
            <w:pPr>
              <w:tabs>
                <w:tab w:val="left" w:pos="540"/>
              </w:tabs>
              <w:spacing w:before="60"/>
              <w:ind w:left="86"/>
              <w:contextualSpacing/>
              <w:rPr>
                <w:sz w:val="20"/>
                <w:szCs w:val="20"/>
              </w:rPr>
            </w:pPr>
            <w:r>
              <w:rPr>
                <w:sz w:val="20"/>
                <w:szCs w:val="20"/>
              </w:rPr>
              <w:t xml:space="preserve"> </w:t>
            </w:r>
          </w:p>
        </w:tc>
        <w:tc>
          <w:tcPr>
            <w:tcW w:w="5554" w:type="dxa"/>
          </w:tcPr>
          <w:p w:rsidR="00E57B5C" w:rsidRDefault="00E57B5C" w:rsidP="00E57B5C">
            <w:pPr>
              <w:tabs>
                <w:tab w:val="left" w:pos="432"/>
              </w:tabs>
              <w:contextualSpacing/>
              <w:rPr>
                <w:sz w:val="20"/>
                <w:szCs w:val="20"/>
              </w:rPr>
            </w:pPr>
          </w:p>
        </w:tc>
      </w:tr>
    </w:tbl>
    <w:p w:rsidR="00F253B9" w:rsidRDefault="000A6688">
      <w:r>
        <w:rPr>
          <w:i/>
          <w:sz w:val="18"/>
          <w:szCs w:val="18"/>
        </w:rPr>
        <w:t>The syllabus may be updated as needed throughout the semester.</w:t>
      </w:r>
    </w:p>
    <w:p w:rsidR="00F253B9" w:rsidRDefault="000A6688">
      <w:pPr>
        <w:jc w:val="center"/>
      </w:pPr>
      <w:r>
        <w:rPr>
          <w:b/>
          <w:i/>
          <w:sz w:val="18"/>
          <w:szCs w:val="18"/>
          <w:u w:val="single"/>
        </w:rPr>
        <w:t>The syllabus may be updated as needed throughout the semester.</w:t>
      </w:r>
    </w:p>
    <w:p w:rsidR="00F253B9" w:rsidRDefault="000A6688">
      <w:r>
        <w:tab/>
      </w:r>
      <w:r>
        <w:tab/>
      </w:r>
      <w:r>
        <w:tab/>
      </w:r>
      <w:r>
        <w:tab/>
      </w:r>
      <w:r>
        <w:tab/>
        <w:t>Patient Fundamentals</w:t>
      </w:r>
    </w:p>
    <w:p w:rsidR="00F253B9" w:rsidRDefault="000A6688">
      <w:r>
        <w:rPr>
          <w:b/>
        </w:rPr>
        <w:t>Honor Code Policy:</w:t>
      </w:r>
    </w:p>
    <w:p w:rsidR="00F253B9" w:rsidRDefault="000A6688">
      <w:r>
        <w:t xml:space="preserve">All BHS students will strictly adhere to the BHS Honor Code which is posted on the BHS website. </w:t>
      </w:r>
    </w:p>
    <w:p w:rsidR="00F253B9" w:rsidRDefault="000A6688">
      <w:r>
        <w:t>For any violation of the BHS Honor Code, students will receive a 0 and be referred to the administration.</w:t>
      </w:r>
    </w:p>
    <w:p w:rsidR="00F253B9" w:rsidRDefault="000A6688">
      <w:pPr>
        <w:tabs>
          <w:tab w:val="left" w:pos="1845"/>
        </w:tabs>
      </w:pPr>
      <w:r>
        <w:rPr>
          <w:b/>
        </w:rPr>
        <w:t xml:space="preserve"> </w:t>
      </w:r>
      <w:r>
        <w:rPr>
          <w:b/>
        </w:rPr>
        <w:tab/>
      </w:r>
    </w:p>
    <w:p w:rsidR="00F253B9" w:rsidRDefault="000A6688">
      <w:r>
        <w:rPr>
          <w:b/>
        </w:rPr>
        <w:t>Attendance Excused Absence Policy:</w:t>
      </w:r>
    </w:p>
    <w:p w:rsidR="00F253B9" w:rsidRDefault="000A6688">
      <w:pPr>
        <w:widowControl w:val="0"/>
        <w:jc w:val="both"/>
      </w:pPr>
      <w:r>
        <w:t xml:space="preserve">Students who are granted </w:t>
      </w:r>
      <w:r>
        <w:rPr>
          <w:b/>
        </w:rPr>
        <w:t>Excused Absent</w:t>
      </w:r>
      <w:r>
        <w:t xml:space="preserve"> status for days missed will be subject to the following:</w:t>
      </w:r>
    </w:p>
    <w:p w:rsidR="00F253B9" w:rsidRDefault="000A6688">
      <w:pPr>
        <w:widowControl w:val="0"/>
        <w:numPr>
          <w:ilvl w:val="0"/>
          <w:numId w:val="5"/>
        </w:numPr>
        <w:ind w:hanging="360"/>
        <w:jc w:val="both"/>
      </w:pPr>
      <w:r>
        <w:rPr>
          <w:b/>
        </w:rPr>
        <w:t xml:space="preserve">All pre-assigned work will be due on the day of a student’s return from an absence.  </w:t>
      </w:r>
    </w:p>
    <w:p w:rsidR="00F253B9" w:rsidRDefault="000A6688">
      <w:pPr>
        <w:widowControl w:val="0"/>
        <w:numPr>
          <w:ilvl w:val="0"/>
          <w:numId w:val="5"/>
        </w:numPr>
        <w:ind w:hanging="360"/>
        <w:jc w:val="both"/>
      </w:pPr>
      <w:r>
        <w:t xml:space="preserve">For </w:t>
      </w:r>
      <w:r>
        <w:rPr>
          <w:b/>
        </w:rPr>
        <w:t>assignments which did not have a pre-assigned due date during the time of the student’s absence</w:t>
      </w:r>
      <w:r>
        <w:t>, students will be given five days to arrange for makeup work or follow other arrangements granted by the teacher.  All incomplete work carried over into a new marking period should be completed no later than the tenth day of the following period.</w:t>
      </w:r>
    </w:p>
    <w:p w:rsidR="00F253B9" w:rsidRDefault="00F253B9">
      <w:pPr>
        <w:widowControl w:val="0"/>
        <w:jc w:val="both"/>
      </w:pPr>
    </w:p>
    <w:p w:rsidR="00F253B9" w:rsidRDefault="000A6688">
      <w:pPr>
        <w:jc w:val="center"/>
      </w:pPr>
      <w:r>
        <w:rPr>
          <w:b/>
          <w:smallCaps/>
          <w:u w:val="single"/>
        </w:rPr>
        <w:t>UPON RETURNING TO SCHOOL, IT IS THE STUDENT’S RESPONSIBILITY TO MAKE ARRANGEMENTS WITHIN 5 DAYS TO MAKE UP WORK.</w:t>
      </w:r>
    </w:p>
    <w:p w:rsidR="00F253B9" w:rsidRDefault="000A6688">
      <w:r>
        <w:t> </w:t>
      </w:r>
    </w:p>
    <w:p w:rsidR="00F253B9" w:rsidRDefault="000A6688">
      <w:pPr>
        <w:jc w:val="center"/>
      </w:pPr>
      <w:r>
        <w:rPr>
          <w:b/>
          <w:smallCaps/>
          <w:u w:val="single"/>
        </w:rPr>
        <w:t>ALL POLICIES OUTLINED IN THE BCSS  STUDENT CODE OF CONDUCT AND THE BHS STUDENT HANDBOOK WILL BE FOLLOWED IN THIS CLASSROOM.</w:t>
      </w:r>
    </w:p>
    <w:p w:rsidR="00F253B9" w:rsidRDefault="00F253B9"/>
    <w:tbl>
      <w:tblPr>
        <w:tblStyle w:val="a4"/>
        <w:tblW w:w="9648"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88"/>
      </w:tblGrid>
      <w:tr w:rsidR="00F253B9">
        <w:tc>
          <w:tcPr>
            <w:tcW w:w="9648" w:type="dxa"/>
            <w:gridSpan w:val="2"/>
          </w:tcPr>
          <w:p w:rsidR="00F253B9" w:rsidRDefault="00F253B9">
            <w:pPr>
              <w:widowControl w:val="0"/>
              <w:jc w:val="center"/>
            </w:pPr>
          </w:p>
          <w:p w:rsidR="00F253B9" w:rsidRDefault="000A6688">
            <w:pPr>
              <w:widowControl w:val="0"/>
              <w:jc w:val="center"/>
            </w:pPr>
            <w:r>
              <w:rPr>
                <w:b/>
                <w:smallCaps/>
              </w:rPr>
              <w:t>TEACHER CONSEQUENCES FOR MINOR CLASSROOM DISRUPTIONS</w:t>
            </w:r>
          </w:p>
          <w:p w:rsidR="00F253B9" w:rsidRDefault="00F253B9">
            <w:pPr>
              <w:widowControl w:val="0"/>
              <w:jc w:val="center"/>
            </w:pPr>
          </w:p>
        </w:tc>
      </w:tr>
      <w:tr w:rsidR="00F253B9">
        <w:tc>
          <w:tcPr>
            <w:tcW w:w="1260" w:type="dxa"/>
            <w:vAlign w:val="center"/>
          </w:tcPr>
          <w:p w:rsidR="00F253B9" w:rsidRDefault="000A6688">
            <w:pPr>
              <w:keepNext/>
              <w:keepLines/>
              <w:widowControl w:val="0"/>
              <w:tabs>
                <w:tab w:val="left" w:pos="1440"/>
              </w:tabs>
              <w:jc w:val="center"/>
            </w:pPr>
            <w:r>
              <w:t>1</w:t>
            </w:r>
            <w:r>
              <w:rPr>
                <w:vertAlign w:val="superscript"/>
              </w:rPr>
              <w:t>st</w:t>
            </w:r>
          </w:p>
        </w:tc>
        <w:tc>
          <w:tcPr>
            <w:tcW w:w="8388" w:type="dxa"/>
            <w:vAlign w:val="center"/>
          </w:tcPr>
          <w:p w:rsidR="00F253B9" w:rsidRDefault="000A6688">
            <w:pPr>
              <w:widowControl w:val="0"/>
              <w:jc w:val="center"/>
            </w:pPr>
            <w:r>
              <w:t>Penalty assigned at teacher’s discretion – Parent Contact</w:t>
            </w:r>
          </w:p>
          <w:p w:rsidR="00F253B9" w:rsidRDefault="00F253B9">
            <w:pPr>
              <w:widowControl w:val="0"/>
              <w:jc w:val="center"/>
            </w:pPr>
          </w:p>
        </w:tc>
      </w:tr>
      <w:tr w:rsidR="00F253B9">
        <w:tc>
          <w:tcPr>
            <w:tcW w:w="1260" w:type="dxa"/>
            <w:vAlign w:val="center"/>
          </w:tcPr>
          <w:p w:rsidR="00F253B9" w:rsidRDefault="000A6688">
            <w:pPr>
              <w:keepNext/>
              <w:keepLines/>
              <w:widowControl w:val="0"/>
              <w:tabs>
                <w:tab w:val="left" w:pos="1440"/>
              </w:tabs>
              <w:jc w:val="center"/>
            </w:pPr>
            <w:r>
              <w:t>2</w:t>
            </w:r>
            <w:r>
              <w:rPr>
                <w:vertAlign w:val="superscript"/>
              </w:rPr>
              <w:t>nd</w:t>
            </w:r>
          </w:p>
        </w:tc>
        <w:tc>
          <w:tcPr>
            <w:tcW w:w="8388" w:type="dxa"/>
            <w:vAlign w:val="center"/>
          </w:tcPr>
          <w:p w:rsidR="00F253B9" w:rsidRDefault="000A6688">
            <w:pPr>
              <w:widowControl w:val="0"/>
              <w:jc w:val="center"/>
            </w:pPr>
            <w:r>
              <w:t>30 minute faculty detention and parent contact</w:t>
            </w:r>
          </w:p>
          <w:p w:rsidR="00F253B9" w:rsidRDefault="00F253B9">
            <w:pPr>
              <w:widowControl w:val="0"/>
              <w:jc w:val="center"/>
            </w:pPr>
          </w:p>
        </w:tc>
      </w:tr>
      <w:tr w:rsidR="00F253B9">
        <w:tc>
          <w:tcPr>
            <w:tcW w:w="1260" w:type="dxa"/>
            <w:vAlign w:val="center"/>
          </w:tcPr>
          <w:p w:rsidR="00F253B9" w:rsidRDefault="000A6688">
            <w:pPr>
              <w:keepNext/>
              <w:keepLines/>
              <w:widowControl w:val="0"/>
              <w:tabs>
                <w:tab w:val="left" w:pos="1440"/>
              </w:tabs>
              <w:jc w:val="center"/>
            </w:pPr>
            <w:r>
              <w:t>3</w:t>
            </w:r>
            <w:r>
              <w:rPr>
                <w:vertAlign w:val="superscript"/>
              </w:rPr>
              <w:t>rd</w:t>
            </w:r>
          </w:p>
        </w:tc>
        <w:tc>
          <w:tcPr>
            <w:tcW w:w="8388" w:type="dxa"/>
            <w:vAlign w:val="center"/>
          </w:tcPr>
          <w:p w:rsidR="00F253B9" w:rsidRDefault="000A6688">
            <w:pPr>
              <w:widowControl w:val="0"/>
              <w:jc w:val="center"/>
            </w:pPr>
            <w:r>
              <w:t>1 hour faculty detention and parent contact</w:t>
            </w:r>
          </w:p>
          <w:p w:rsidR="00F253B9" w:rsidRDefault="00F253B9">
            <w:pPr>
              <w:widowControl w:val="0"/>
              <w:jc w:val="center"/>
            </w:pPr>
          </w:p>
        </w:tc>
      </w:tr>
      <w:tr w:rsidR="00F253B9">
        <w:tc>
          <w:tcPr>
            <w:tcW w:w="1260" w:type="dxa"/>
            <w:vAlign w:val="center"/>
          </w:tcPr>
          <w:p w:rsidR="00F253B9" w:rsidRDefault="000A6688">
            <w:pPr>
              <w:keepNext/>
              <w:keepLines/>
              <w:widowControl w:val="0"/>
              <w:tabs>
                <w:tab w:val="left" w:pos="1440"/>
              </w:tabs>
              <w:jc w:val="center"/>
            </w:pPr>
            <w:r>
              <w:t>4</w:t>
            </w:r>
            <w:r>
              <w:rPr>
                <w:vertAlign w:val="superscript"/>
              </w:rPr>
              <w:t>th</w:t>
            </w:r>
          </w:p>
        </w:tc>
        <w:tc>
          <w:tcPr>
            <w:tcW w:w="8388" w:type="dxa"/>
            <w:vAlign w:val="center"/>
          </w:tcPr>
          <w:p w:rsidR="00F253B9" w:rsidRDefault="000A6688">
            <w:pPr>
              <w:widowControl w:val="0"/>
              <w:jc w:val="center"/>
            </w:pPr>
            <w:r>
              <w:t>Administrative Referral</w:t>
            </w:r>
          </w:p>
          <w:p w:rsidR="00F253B9" w:rsidRDefault="00F253B9">
            <w:pPr>
              <w:widowControl w:val="0"/>
              <w:jc w:val="center"/>
            </w:pPr>
          </w:p>
        </w:tc>
      </w:tr>
    </w:tbl>
    <w:p w:rsidR="00F253B9" w:rsidRDefault="00F253B9"/>
    <w:p w:rsidR="00F253B9" w:rsidRDefault="00F253B9"/>
    <w:p w:rsidR="00F253B9" w:rsidRDefault="000A6688">
      <w:r>
        <w:t xml:space="preserve">I have read and I understand the syllabus </w:t>
      </w:r>
      <w:r>
        <w:rPr>
          <w:b/>
        </w:rPr>
        <w:t>Patient Fundamentals</w:t>
      </w:r>
    </w:p>
    <w:p w:rsidR="00F253B9" w:rsidRDefault="00F253B9"/>
    <w:p w:rsidR="00F253B9" w:rsidRDefault="000A6688">
      <w:r>
        <w:t>Student’s name: _________________________________________</w:t>
      </w:r>
    </w:p>
    <w:p w:rsidR="00F253B9" w:rsidRDefault="00F253B9"/>
    <w:p w:rsidR="00F253B9" w:rsidRDefault="000A6688">
      <w:r>
        <w:t>Student’s e-mail:</w:t>
      </w:r>
      <w:r>
        <w:rPr>
          <w:u w:val="single"/>
        </w:rPr>
        <w:tab/>
      </w:r>
      <w:r>
        <w:rPr>
          <w:u w:val="single"/>
        </w:rPr>
        <w:tab/>
      </w:r>
      <w:r>
        <w:rPr>
          <w:u w:val="single"/>
        </w:rPr>
        <w:tab/>
      </w:r>
      <w:r>
        <w:rPr>
          <w:u w:val="single"/>
        </w:rPr>
        <w:tab/>
      </w:r>
      <w:r>
        <w:rPr>
          <w:u w:val="single"/>
        </w:rPr>
        <w:tab/>
      </w:r>
      <w:r>
        <w:rPr>
          <w:u w:val="single"/>
        </w:rPr>
        <w:tab/>
      </w:r>
      <w:r>
        <w:rPr>
          <w:u w:val="single"/>
        </w:rPr>
        <w:tab/>
      </w:r>
    </w:p>
    <w:p w:rsidR="00F253B9" w:rsidRDefault="00F253B9"/>
    <w:p w:rsidR="00F253B9" w:rsidRDefault="000A6688">
      <w:r>
        <w:t>Student’s signature:  _____________________________________</w:t>
      </w:r>
    </w:p>
    <w:p w:rsidR="00F253B9" w:rsidRDefault="00F253B9"/>
    <w:p w:rsidR="00F253B9" w:rsidRDefault="000A6688">
      <w:r>
        <w:t>Parent’s name:  _________________________________________</w:t>
      </w:r>
    </w:p>
    <w:p w:rsidR="00F253B9" w:rsidRDefault="00F253B9"/>
    <w:p w:rsidR="00F253B9" w:rsidRDefault="000A6688">
      <w:r>
        <w:t>Parent’s e-mail:</w:t>
      </w:r>
      <w:r>
        <w:rPr>
          <w:u w:val="single"/>
        </w:rPr>
        <w:tab/>
      </w:r>
      <w:r>
        <w:rPr>
          <w:u w:val="single"/>
        </w:rPr>
        <w:tab/>
      </w:r>
      <w:r>
        <w:rPr>
          <w:u w:val="single"/>
        </w:rPr>
        <w:tab/>
      </w:r>
      <w:r>
        <w:rPr>
          <w:u w:val="single"/>
        </w:rPr>
        <w:tab/>
      </w:r>
      <w:r>
        <w:rPr>
          <w:u w:val="single"/>
        </w:rPr>
        <w:tab/>
      </w:r>
      <w:r>
        <w:rPr>
          <w:u w:val="single"/>
        </w:rPr>
        <w:tab/>
      </w:r>
      <w:r>
        <w:rPr>
          <w:u w:val="single"/>
        </w:rPr>
        <w:tab/>
      </w:r>
    </w:p>
    <w:p w:rsidR="00F253B9" w:rsidRDefault="00F253B9"/>
    <w:p w:rsidR="00F253B9" w:rsidRDefault="000A6688">
      <w:r>
        <w:t>Parent’s signature:  ______________________________________</w:t>
      </w:r>
    </w:p>
    <w:p w:rsidR="00F253B9" w:rsidRDefault="00F253B9"/>
    <w:p w:rsidR="00F253B9" w:rsidRDefault="00F253B9">
      <w:pPr>
        <w:jc w:val="center"/>
      </w:pPr>
    </w:p>
    <w:p w:rsidR="00F253B9" w:rsidRDefault="00F253B9"/>
    <w:sectPr w:rsidR="00F253B9">
      <w:pgSz w:w="12240" w:h="15840"/>
      <w:pgMar w:top="72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3792"/>
    <w:multiLevelType w:val="hybridMultilevel"/>
    <w:tmpl w:val="54F49BA0"/>
    <w:lvl w:ilvl="0" w:tplc="E47E4ACE">
      <w:start w:val="10"/>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37A516B"/>
    <w:multiLevelType w:val="multilevel"/>
    <w:tmpl w:val="9C201A64"/>
    <w:lvl w:ilvl="0">
      <w:start w:val="1"/>
      <w:numFmt w:val="decimal"/>
      <w:lvlText w:val="%1)"/>
      <w:lvlJc w:val="left"/>
      <w:pPr>
        <w:ind w:left="810" w:firstLine="450"/>
      </w:pPr>
      <w:rPr>
        <w:vertAlign w:val="baseline"/>
      </w:rPr>
    </w:lvl>
    <w:lvl w:ilvl="1">
      <w:start w:val="1"/>
      <w:numFmt w:val="lowerLetter"/>
      <w:lvlText w:val="%2."/>
      <w:lvlJc w:val="left"/>
      <w:pPr>
        <w:ind w:left="1530" w:firstLine="1170"/>
      </w:pPr>
      <w:rPr>
        <w:vertAlign w:val="baseline"/>
      </w:rPr>
    </w:lvl>
    <w:lvl w:ilvl="2">
      <w:start w:val="1"/>
      <w:numFmt w:val="lowerRoman"/>
      <w:lvlText w:val="%3."/>
      <w:lvlJc w:val="right"/>
      <w:pPr>
        <w:ind w:left="2250" w:firstLine="2070"/>
      </w:pPr>
      <w:rPr>
        <w:vertAlign w:val="baseline"/>
      </w:rPr>
    </w:lvl>
    <w:lvl w:ilvl="3">
      <w:start w:val="1"/>
      <w:numFmt w:val="decimal"/>
      <w:lvlText w:val="%4."/>
      <w:lvlJc w:val="left"/>
      <w:pPr>
        <w:ind w:left="2970" w:firstLine="2610"/>
      </w:pPr>
      <w:rPr>
        <w:vertAlign w:val="baseline"/>
      </w:rPr>
    </w:lvl>
    <w:lvl w:ilvl="4">
      <w:start w:val="1"/>
      <w:numFmt w:val="lowerLetter"/>
      <w:lvlText w:val="%5."/>
      <w:lvlJc w:val="left"/>
      <w:pPr>
        <w:ind w:left="3690" w:firstLine="3330"/>
      </w:pPr>
      <w:rPr>
        <w:vertAlign w:val="baseline"/>
      </w:rPr>
    </w:lvl>
    <w:lvl w:ilvl="5">
      <w:start w:val="1"/>
      <w:numFmt w:val="lowerRoman"/>
      <w:lvlText w:val="%6."/>
      <w:lvlJc w:val="right"/>
      <w:pPr>
        <w:ind w:left="4410" w:firstLine="4230"/>
      </w:pPr>
      <w:rPr>
        <w:vertAlign w:val="baseline"/>
      </w:rPr>
    </w:lvl>
    <w:lvl w:ilvl="6">
      <w:start w:val="1"/>
      <w:numFmt w:val="decimal"/>
      <w:lvlText w:val="%7."/>
      <w:lvlJc w:val="left"/>
      <w:pPr>
        <w:ind w:left="5130" w:firstLine="4770"/>
      </w:pPr>
      <w:rPr>
        <w:vertAlign w:val="baseline"/>
      </w:rPr>
    </w:lvl>
    <w:lvl w:ilvl="7">
      <w:start w:val="1"/>
      <w:numFmt w:val="lowerLetter"/>
      <w:lvlText w:val="%8."/>
      <w:lvlJc w:val="left"/>
      <w:pPr>
        <w:ind w:left="5850" w:firstLine="5490"/>
      </w:pPr>
      <w:rPr>
        <w:vertAlign w:val="baseline"/>
      </w:rPr>
    </w:lvl>
    <w:lvl w:ilvl="8">
      <w:start w:val="1"/>
      <w:numFmt w:val="lowerRoman"/>
      <w:lvlText w:val="%9."/>
      <w:lvlJc w:val="right"/>
      <w:pPr>
        <w:ind w:left="6570" w:firstLine="6390"/>
      </w:pPr>
      <w:rPr>
        <w:vertAlign w:val="baseline"/>
      </w:rPr>
    </w:lvl>
  </w:abstractNum>
  <w:abstractNum w:abstractNumId="2" w15:restartNumberingAfterBreak="0">
    <w:nsid w:val="15BB5532"/>
    <w:multiLevelType w:val="multilevel"/>
    <w:tmpl w:val="3C560F90"/>
    <w:lvl w:ilvl="0">
      <w:start w:val="1"/>
      <w:numFmt w:val="lowerLetter"/>
      <w:lvlText w:val="%1."/>
      <w:lvlJc w:val="left"/>
      <w:pPr>
        <w:ind w:left="1080" w:firstLine="720"/>
      </w:pPr>
      <w:rPr>
        <w:b w:val="0"/>
        <w:sz w:val="20"/>
        <w:szCs w:val="2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266D5D19"/>
    <w:multiLevelType w:val="multilevel"/>
    <w:tmpl w:val="B1B05156"/>
    <w:lvl w:ilvl="0">
      <w:start w:val="1"/>
      <w:numFmt w:val="decimal"/>
      <w:lvlText w:val="%1)"/>
      <w:lvlJc w:val="left"/>
      <w:pPr>
        <w:ind w:left="810" w:firstLine="45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76C0FD4"/>
    <w:multiLevelType w:val="multilevel"/>
    <w:tmpl w:val="FA5E7114"/>
    <w:lvl w:ilvl="0">
      <w:start w:val="1"/>
      <w:numFmt w:val="lowerLetter"/>
      <w:lvlText w:val="%1."/>
      <w:lvlJc w:val="left"/>
      <w:pPr>
        <w:ind w:left="1080" w:firstLine="720"/>
      </w:pPr>
      <w:rPr>
        <w:b w:val="0"/>
        <w:sz w:val="20"/>
        <w:szCs w:val="2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15:restartNumberingAfterBreak="0">
    <w:nsid w:val="6F8B792F"/>
    <w:multiLevelType w:val="multilevel"/>
    <w:tmpl w:val="837CB8C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10C1D87"/>
    <w:multiLevelType w:val="multilevel"/>
    <w:tmpl w:val="0512BE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78D00F90"/>
    <w:multiLevelType w:val="multilevel"/>
    <w:tmpl w:val="72FA46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5"/>
  </w:num>
  <w:num w:numId="3">
    <w:abstractNumId w:val="7"/>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B9"/>
    <w:rsid w:val="00063CD2"/>
    <w:rsid w:val="000A6688"/>
    <w:rsid w:val="00251389"/>
    <w:rsid w:val="00326E2A"/>
    <w:rsid w:val="00536460"/>
    <w:rsid w:val="00655179"/>
    <w:rsid w:val="00762E5C"/>
    <w:rsid w:val="008833B8"/>
    <w:rsid w:val="0093716F"/>
    <w:rsid w:val="00A17DAD"/>
    <w:rsid w:val="00DE20A2"/>
    <w:rsid w:val="00E57B5C"/>
    <w:rsid w:val="00F2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A28A8-5AD4-4D7C-878D-32A28BDA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after="120"/>
      <w:outlineLvl w:val="3"/>
    </w:pPr>
    <w:rPr>
      <w:rFonts w:ascii="Arial" w:eastAsia="Arial" w:hAnsi="Arial" w:cs="Arial"/>
      <w:b/>
      <w:color w:val="993366"/>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DE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athy.shirley@weebly.com" TargetMode="External"/><Relationship Id="rId3" Type="http://schemas.openxmlformats.org/officeDocument/2006/relationships/settings" Target="settings.xml"/><Relationship Id="rId7" Type="http://schemas.openxmlformats.org/officeDocument/2006/relationships/hyperlink" Target="mailto:kathy.shirle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shirley@weebly.com" TargetMode="External"/><Relationship Id="rId5" Type="http://schemas.openxmlformats.org/officeDocument/2006/relationships/hyperlink" Target="https://www.georgiastandard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Shirley</dc:creator>
  <cp:lastModifiedBy>Kathy Shirley</cp:lastModifiedBy>
  <cp:revision>2</cp:revision>
  <dcterms:created xsi:type="dcterms:W3CDTF">2018-07-31T13:33:00Z</dcterms:created>
  <dcterms:modified xsi:type="dcterms:W3CDTF">2018-07-31T13:33:00Z</dcterms:modified>
</cp:coreProperties>
</file>